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209" w:type="pct"/>
        <w:tblInd w:w="-567" w:type="dxa"/>
        <w:tblLayout w:type="fixed"/>
        <w:tblCellMar>
          <w:top w:w="34" w:type="dxa"/>
          <w:left w:w="28" w:type="dxa"/>
          <w:bottom w:w="34" w:type="dxa"/>
          <w:right w:w="28" w:type="dxa"/>
        </w:tblCellMar>
        <w:tblLook w:val="0000"/>
      </w:tblPr>
      <w:tblGrid>
        <w:gridCol w:w="2686"/>
        <w:gridCol w:w="7120"/>
      </w:tblGrid>
      <w:tr w:rsidR="00E74801" w:rsidRPr="00DB208F" w:rsidTr="00D62983">
        <w:trPr>
          <w:cantSplit/>
          <w:trHeight w:val="817"/>
        </w:trPr>
        <w:tc>
          <w:tcPr>
            <w:tcW w:w="2686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E74801" w:rsidRPr="00DB208F" w:rsidRDefault="00E74801" w:rsidP="00D62983">
            <w:pPr>
              <w:widowControl/>
              <w:rPr>
                <w:rFonts w:ascii="Times New Roman" w:hAnsi="Times New Roman" w:cs="Times New Roman"/>
                <w:sz w:val="16"/>
              </w:rPr>
            </w:pPr>
            <w:r w:rsidRPr="00DB208F">
              <w:rPr>
                <w:rFonts w:ascii="Times New Roman" w:hAnsi="Times New Roman" w:cs="Times New Roman"/>
                <w:noProof/>
                <w:sz w:val="16"/>
                <w:lang w:bidi="ar-SA"/>
              </w:rPr>
              <w:drawing>
                <wp:inline distT="0" distB="0" distL="0" distR="0">
                  <wp:extent cx="1620520" cy="447675"/>
                  <wp:effectExtent l="19050" t="0" r="0" b="0"/>
                  <wp:docPr id="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 l="6073" t="16438" b="19178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20520" cy="4476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:rsidR="00E74801" w:rsidRPr="00E74801" w:rsidRDefault="00E74801" w:rsidP="00E74801">
            <w:pPr>
              <w:widowControl/>
              <w:spacing w:after="60"/>
              <w:jc w:val="right"/>
              <w:rPr>
                <w:rFonts w:ascii="Times New Roman" w:hAnsi="Times New Roman" w:cs="Times New Roman"/>
                <w:lang w:val="en-US"/>
              </w:rPr>
            </w:pPr>
            <w:r w:rsidRPr="00DB208F">
              <w:rPr>
                <w:color w:val="000000"/>
              </w:rPr>
              <w:t xml:space="preserve">РУКОВОДСТВО </w:t>
            </w:r>
            <w:r w:rsidRPr="00DB208F">
              <w:rPr>
                <w:b/>
                <w:color w:val="000000"/>
              </w:rPr>
              <w:t xml:space="preserve">YVL </w:t>
            </w:r>
            <w:r>
              <w:rPr>
                <w:b/>
                <w:color w:val="000000"/>
                <w:lang w:val="en-US"/>
              </w:rPr>
              <w:t>A</w:t>
            </w:r>
            <w:r w:rsidRPr="00DB208F">
              <w:rPr>
                <w:b/>
                <w:color w:val="000000"/>
              </w:rPr>
              <w:t>.</w:t>
            </w:r>
            <w:r>
              <w:rPr>
                <w:b/>
                <w:color w:val="000000"/>
                <w:lang w:val="en-US"/>
              </w:rPr>
              <w:t>9</w:t>
            </w:r>
            <w:r w:rsidRPr="00DB208F">
              <w:rPr>
                <w:color w:val="000000"/>
              </w:rPr>
              <w:t xml:space="preserve"> / </w:t>
            </w:r>
            <w:r w:rsidRPr="00DB208F">
              <w:rPr>
                <w:color w:val="000000"/>
                <w:lang w:val="en-US"/>
              </w:rPr>
              <w:t>15</w:t>
            </w:r>
            <w:r w:rsidRPr="00DB208F">
              <w:rPr>
                <w:color w:val="000000"/>
              </w:rPr>
              <w:t>.</w:t>
            </w:r>
            <w:r>
              <w:rPr>
                <w:color w:val="000000"/>
                <w:lang w:val="en-US"/>
              </w:rPr>
              <w:t>08</w:t>
            </w:r>
            <w:r w:rsidRPr="00DB208F">
              <w:rPr>
                <w:color w:val="000000"/>
              </w:rPr>
              <w:t>.201</w:t>
            </w:r>
            <w:r>
              <w:rPr>
                <w:color w:val="000000"/>
                <w:lang w:val="en-US"/>
              </w:rPr>
              <w:t>4</w:t>
            </w:r>
          </w:p>
        </w:tc>
      </w:tr>
    </w:tbl>
    <w:p w:rsidR="005A5F1F" w:rsidRDefault="005049E2" w:rsidP="00E74801">
      <w:pPr>
        <w:widowControl/>
        <w:shd w:val="clear" w:color="auto" w:fill="FFFFFF"/>
        <w:spacing w:before="480"/>
        <w:ind w:left="851"/>
        <w:rPr>
          <w:rFonts w:cs="Times New Roman"/>
          <w:color w:val="000000"/>
          <w:sz w:val="40"/>
        </w:rPr>
      </w:pPr>
      <w:r w:rsidRPr="00E74801">
        <w:rPr>
          <w:rFonts w:cs="Times New Roman"/>
          <w:color w:val="000000"/>
          <w:sz w:val="40"/>
        </w:rPr>
        <w:t>РЕГУЛЯРНАЯ ОТЧЕТНОСТЬ ОБ ЭКСПЛУАТАЦИИ ЯДЕРНОЙ УСТАНОВКИ</w:t>
      </w:r>
    </w:p>
    <w:p w:rsidR="00E74801" w:rsidRPr="00E74801" w:rsidRDefault="00E74801" w:rsidP="00E7480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before="120"/>
        <w:ind w:left="1418" w:right="284" w:hanging="567"/>
        <w:rPr>
          <w:rFonts w:cs="Times New Roman"/>
          <w:smallCaps/>
          <w:color w:val="000000"/>
        </w:rPr>
      </w:pPr>
    </w:p>
    <w:p w:rsidR="00E74801" w:rsidRPr="00E74801" w:rsidRDefault="00E74801" w:rsidP="00E7480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01">
        <w:rPr>
          <w:rFonts w:cs="Times New Roman"/>
          <w:smallCaps/>
          <w:color w:val="000000"/>
        </w:rPr>
        <w:t>1</w:t>
      </w:r>
      <w:r w:rsidRPr="00E74801">
        <w:rPr>
          <w:rFonts w:cs="Times New Roman"/>
          <w:smallCaps/>
          <w:color w:val="000000"/>
        </w:rPr>
        <w:tab/>
      </w:r>
      <w:r w:rsidR="005B3E91" w:rsidRPr="00E74801">
        <w:rPr>
          <w:rFonts w:cs="Times New Roman"/>
          <w:smallCaps/>
          <w:color w:val="000000"/>
        </w:rPr>
        <w:t>Введение</w:t>
      </w:r>
      <w:r w:rsidRPr="00E74801">
        <w:rPr>
          <w:rFonts w:cs="Times New Roman"/>
          <w:smallCaps/>
          <w:color w:val="000000"/>
        </w:rPr>
        <w:tab/>
        <w:t>3</w:t>
      </w:r>
    </w:p>
    <w:p w:rsidR="005B3E91" w:rsidRPr="005B3E91" w:rsidRDefault="005B3E91" w:rsidP="005B3E91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01" w:rsidRPr="00E74801" w:rsidRDefault="00E74801" w:rsidP="00E7480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01">
        <w:rPr>
          <w:rFonts w:cs="Times New Roman"/>
          <w:smallCaps/>
          <w:color w:val="000000"/>
        </w:rPr>
        <w:t>2</w:t>
      </w:r>
      <w:r w:rsidRPr="00E74801">
        <w:rPr>
          <w:rFonts w:cs="Times New Roman"/>
          <w:smallCaps/>
          <w:color w:val="000000"/>
        </w:rPr>
        <w:tab/>
      </w:r>
      <w:r w:rsidR="005B3E91" w:rsidRPr="00E74801">
        <w:rPr>
          <w:rFonts w:cs="Times New Roman"/>
          <w:smallCaps/>
          <w:color w:val="000000"/>
        </w:rPr>
        <w:t>Область применения</w:t>
      </w:r>
      <w:r w:rsidRPr="00E74801">
        <w:rPr>
          <w:rFonts w:cs="Times New Roman"/>
          <w:smallCaps/>
          <w:color w:val="000000"/>
        </w:rPr>
        <w:tab/>
        <w:t>3</w:t>
      </w:r>
    </w:p>
    <w:p w:rsidR="005B3E91" w:rsidRPr="005B3E91" w:rsidRDefault="005B3E91" w:rsidP="005B3E91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01" w:rsidRPr="00E74801" w:rsidRDefault="00E74801" w:rsidP="00E7480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01">
        <w:rPr>
          <w:rFonts w:cs="Times New Roman"/>
          <w:smallCaps/>
          <w:color w:val="000000"/>
        </w:rPr>
        <w:t>3</w:t>
      </w:r>
      <w:r w:rsidRPr="00E74801">
        <w:rPr>
          <w:rFonts w:cs="Times New Roman"/>
          <w:smallCaps/>
          <w:color w:val="000000"/>
        </w:rPr>
        <w:tab/>
      </w:r>
      <w:r w:rsidR="005B3E91" w:rsidRPr="00E74801">
        <w:rPr>
          <w:rFonts w:cs="Times New Roman"/>
          <w:smallCaps/>
          <w:color w:val="000000"/>
        </w:rPr>
        <w:t>Отчеты о действиях</w:t>
      </w:r>
      <w:r w:rsidRPr="00E74801">
        <w:rPr>
          <w:rFonts w:cs="Times New Roman"/>
          <w:smallCaps/>
          <w:color w:val="000000"/>
        </w:rPr>
        <w:tab/>
        <w:t>4</w:t>
      </w:r>
    </w:p>
    <w:p w:rsidR="00E74801" w:rsidRPr="005B3E91" w:rsidRDefault="00E74801" w:rsidP="005B3E91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F96153">
        <w:rPr>
          <w:rFonts w:cs="Times New Roman"/>
          <w:color w:val="000000"/>
          <w:sz w:val="19"/>
          <w:szCs w:val="19"/>
        </w:rPr>
        <w:t>3.1</w:t>
      </w:r>
      <w:r w:rsidRPr="00F96153">
        <w:rPr>
          <w:rFonts w:cs="Times New Roman"/>
          <w:color w:val="000000"/>
          <w:sz w:val="19"/>
          <w:szCs w:val="19"/>
        </w:rPr>
        <w:tab/>
        <w:t>Общие требования к отчетам</w:t>
      </w:r>
      <w:r w:rsidRPr="00F96153">
        <w:rPr>
          <w:rFonts w:cs="Times New Roman"/>
          <w:color w:val="000000"/>
          <w:sz w:val="19"/>
          <w:szCs w:val="19"/>
        </w:rPr>
        <w:tab/>
        <w:t>4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F96153">
        <w:rPr>
          <w:rFonts w:cs="Times New Roman"/>
          <w:color w:val="000000"/>
          <w:sz w:val="19"/>
          <w:szCs w:val="19"/>
        </w:rPr>
        <w:t>3.2</w:t>
      </w:r>
      <w:r w:rsidRPr="00F96153">
        <w:rPr>
          <w:rFonts w:cs="Times New Roman"/>
          <w:color w:val="000000"/>
          <w:sz w:val="19"/>
          <w:szCs w:val="19"/>
        </w:rPr>
        <w:tab/>
        <w:t>Отчеты об эксплуатации</w:t>
      </w:r>
      <w:r w:rsidRPr="00F96153">
        <w:rPr>
          <w:rFonts w:cs="Times New Roman"/>
          <w:color w:val="000000"/>
          <w:sz w:val="19"/>
          <w:szCs w:val="19"/>
        </w:rPr>
        <w:tab/>
        <w:t>4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F96153">
        <w:rPr>
          <w:rFonts w:cs="Times New Roman"/>
          <w:color w:val="000000"/>
          <w:sz w:val="18"/>
          <w:szCs w:val="18"/>
        </w:rPr>
        <w:t>3.2.1</w:t>
      </w:r>
      <w:r w:rsidRPr="00F96153">
        <w:rPr>
          <w:rFonts w:cs="Times New Roman"/>
          <w:color w:val="000000"/>
          <w:sz w:val="18"/>
          <w:szCs w:val="18"/>
        </w:rPr>
        <w:tab/>
        <w:t>Ежедневный отчет об эксплуатации</w:t>
      </w:r>
      <w:r w:rsidRPr="00F96153">
        <w:rPr>
          <w:rFonts w:cs="Times New Roman"/>
          <w:color w:val="000000"/>
          <w:sz w:val="18"/>
          <w:szCs w:val="18"/>
        </w:rPr>
        <w:tab/>
        <w:t>4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F96153">
        <w:rPr>
          <w:rFonts w:cs="Times New Roman"/>
          <w:color w:val="000000"/>
          <w:sz w:val="18"/>
          <w:szCs w:val="18"/>
        </w:rPr>
        <w:t>3.2.2</w:t>
      </w:r>
      <w:r w:rsidRPr="00F96153">
        <w:rPr>
          <w:rFonts w:cs="Times New Roman"/>
          <w:color w:val="000000"/>
          <w:sz w:val="18"/>
          <w:szCs w:val="18"/>
        </w:rPr>
        <w:tab/>
        <w:t>Ежеквартальный отчет об эксплуатации</w:t>
      </w:r>
      <w:r w:rsidRPr="00F96153">
        <w:rPr>
          <w:rFonts w:cs="Times New Roman"/>
          <w:color w:val="000000"/>
          <w:sz w:val="18"/>
          <w:szCs w:val="18"/>
        </w:rPr>
        <w:tab/>
        <w:t>5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F96153">
        <w:rPr>
          <w:rFonts w:cs="Times New Roman"/>
          <w:color w:val="000000"/>
          <w:sz w:val="18"/>
          <w:szCs w:val="18"/>
        </w:rPr>
        <w:t>3.2.3</w:t>
      </w:r>
      <w:r w:rsidRPr="00F96153">
        <w:rPr>
          <w:rFonts w:cs="Times New Roman"/>
          <w:color w:val="000000"/>
          <w:sz w:val="18"/>
          <w:szCs w:val="18"/>
        </w:rPr>
        <w:tab/>
        <w:t>Ежегодный отчет об эксплуатации</w:t>
      </w:r>
      <w:r w:rsidRPr="00F96153">
        <w:rPr>
          <w:rFonts w:cs="Times New Roman"/>
          <w:color w:val="000000"/>
          <w:sz w:val="18"/>
          <w:szCs w:val="18"/>
        </w:rPr>
        <w:tab/>
        <w:t>6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F96153">
        <w:rPr>
          <w:rFonts w:cs="Times New Roman"/>
          <w:color w:val="000000"/>
          <w:sz w:val="19"/>
          <w:szCs w:val="19"/>
        </w:rPr>
        <w:t>3.3</w:t>
      </w:r>
      <w:r w:rsidRPr="00F96153">
        <w:rPr>
          <w:rFonts w:cs="Times New Roman"/>
          <w:color w:val="000000"/>
          <w:sz w:val="19"/>
          <w:szCs w:val="19"/>
        </w:rPr>
        <w:tab/>
        <w:t>Отчеты об остановах</w:t>
      </w:r>
      <w:r w:rsidRPr="00F96153">
        <w:rPr>
          <w:rFonts w:cs="Times New Roman"/>
          <w:color w:val="000000"/>
          <w:sz w:val="19"/>
          <w:szCs w:val="19"/>
        </w:rPr>
        <w:tab/>
        <w:t>8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F96153">
        <w:rPr>
          <w:rFonts w:cs="Times New Roman"/>
          <w:color w:val="000000"/>
          <w:sz w:val="18"/>
          <w:szCs w:val="18"/>
        </w:rPr>
        <w:t>3.3.1</w:t>
      </w:r>
      <w:r w:rsidRPr="00F96153">
        <w:rPr>
          <w:rFonts w:cs="Times New Roman"/>
          <w:color w:val="000000"/>
          <w:sz w:val="18"/>
          <w:szCs w:val="18"/>
        </w:rPr>
        <w:tab/>
        <w:t>Отчет об останове</w:t>
      </w:r>
      <w:r w:rsidRPr="00F96153">
        <w:rPr>
          <w:rFonts w:cs="Times New Roman"/>
          <w:color w:val="000000"/>
          <w:sz w:val="18"/>
          <w:szCs w:val="18"/>
        </w:rPr>
        <w:tab/>
        <w:t>8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F96153">
        <w:rPr>
          <w:rFonts w:cs="Times New Roman"/>
          <w:color w:val="000000"/>
          <w:sz w:val="18"/>
          <w:szCs w:val="18"/>
        </w:rPr>
        <w:t>3.3.2</w:t>
      </w:r>
      <w:r w:rsidRPr="00F96153">
        <w:rPr>
          <w:rFonts w:cs="Times New Roman"/>
          <w:color w:val="000000"/>
          <w:sz w:val="18"/>
          <w:szCs w:val="18"/>
        </w:rPr>
        <w:tab/>
        <w:t>Итоговый отчет о радиационной защите при останове</w:t>
      </w:r>
      <w:r w:rsidRPr="00F96153">
        <w:rPr>
          <w:rFonts w:cs="Times New Roman"/>
          <w:color w:val="000000"/>
          <w:sz w:val="18"/>
          <w:szCs w:val="18"/>
        </w:rPr>
        <w:tab/>
        <w:t>8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F96153">
        <w:rPr>
          <w:rFonts w:cs="Times New Roman"/>
          <w:color w:val="000000"/>
          <w:sz w:val="19"/>
          <w:szCs w:val="19"/>
        </w:rPr>
        <w:t>3.4</w:t>
      </w:r>
      <w:r w:rsidRPr="00F96153">
        <w:rPr>
          <w:rFonts w:cs="Times New Roman"/>
          <w:color w:val="000000"/>
          <w:sz w:val="19"/>
          <w:szCs w:val="19"/>
        </w:rPr>
        <w:tab/>
        <w:t>Отчеты о радиационной безопасности окружающей среды</w:t>
      </w:r>
      <w:r w:rsidRPr="00F96153">
        <w:rPr>
          <w:rFonts w:cs="Times New Roman"/>
          <w:color w:val="000000"/>
          <w:sz w:val="19"/>
          <w:szCs w:val="19"/>
        </w:rPr>
        <w:tab/>
        <w:t>8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F96153">
        <w:rPr>
          <w:rFonts w:cs="Times New Roman"/>
          <w:color w:val="000000"/>
          <w:sz w:val="18"/>
          <w:szCs w:val="18"/>
        </w:rPr>
        <w:t>3.4.1</w:t>
      </w:r>
      <w:r w:rsidRPr="00F96153">
        <w:rPr>
          <w:rFonts w:cs="Times New Roman"/>
          <w:color w:val="000000"/>
          <w:sz w:val="18"/>
          <w:szCs w:val="18"/>
        </w:rPr>
        <w:tab/>
        <w:t>Ежеквартальный отчет о радиационной безопасности окружающей среды</w:t>
      </w:r>
      <w:r w:rsidRPr="00F96153">
        <w:rPr>
          <w:rFonts w:cs="Times New Roman"/>
          <w:color w:val="000000"/>
          <w:sz w:val="18"/>
          <w:szCs w:val="18"/>
        </w:rPr>
        <w:tab/>
        <w:t>8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F96153">
        <w:rPr>
          <w:rFonts w:cs="Times New Roman"/>
          <w:color w:val="000000"/>
          <w:sz w:val="18"/>
          <w:szCs w:val="18"/>
        </w:rPr>
        <w:t>3.4.2</w:t>
      </w:r>
      <w:r w:rsidRPr="00F96153">
        <w:rPr>
          <w:rFonts w:cs="Times New Roman"/>
          <w:color w:val="000000"/>
          <w:sz w:val="18"/>
          <w:szCs w:val="18"/>
        </w:rPr>
        <w:tab/>
        <w:t>Ежегодный отчет о радиационной безопасности окружающей среды</w:t>
      </w:r>
      <w:r w:rsidRPr="00F96153">
        <w:rPr>
          <w:rFonts w:cs="Times New Roman"/>
          <w:color w:val="000000"/>
          <w:sz w:val="18"/>
          <w:szCs w:val="18"/>
        </w:rPr>
        <w:tab/>
        <w:t>9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9"/>
          <w:szCs w:val="19"/>
        </w:rPr>
      </w:pPr>
      <w:r w:rsidRPr="00F96153">
        <w:rPr>
          <w:rFonts w:cs="Times New Roman"/>
          <w:color w:val="000000"/>
          <w:sz w:val="19"/>
          <w:szCs w:val="19"/>
        </w:rPr>
        <w:t>3.5</w:t>
      </w:r>
      <w:r w:rsidRPr="00F96153">
        <w:rPr>
          <w:rFonts w:cs="Times New Roman"/>
          <w:color w:val="000000"/>
          <w:sz w:val="19"/>
          <w:szCs w:val="19"/>
        </w:rPr>
        <w:tab/>
        <w:t>Отчеты об обращении с ядерными отходами</w:t>
      </w:r>
      <w:r w:rsidRPr="00F96153">
        <w:rPr>
          <w:rFonts w:cs="Times New Roman"/>
          <w:color w:val="000000"/>
          <w:sz w:val="19"/>
          <w:szCs w:val="19"/>
        </w:rPr>
        <w:tab/>
        <w:t>10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F96153">
        <w:rPr>
          <w:rFonts w:cs="Times New Roman"/>
          <w:color w:val="000000"/>
          <w:sz w:val="18"/>
          <w:szCs w:val="18"/>
        </w:rPr>
        <w:t>3.5.1</w:t>
      </w:r>
      <w:r w:rsidRPr="00F96153">
        <w:rPr>
          <w:rFonts w:cs="Times New Roman"/>
          <w:color w:val="000000"/>
          <w:sz w:val="18"/>
          <w:szCs w:val="18"/>
        </w:rPr>
        <w:tab/>
        <w:t>Хранение и захоронение низк</w:t>
      </w:r>
      <w:proofErr w:type="gramStart"/>
      <w:r w:rsidRPr="00F96153">
        <w:rPr>
          <w:rFonts w:cs="Times New Roman"/>
          <w:color w:val="000000"/>
          <w:sz w:val="18"/>
          <w:szCs w:val="18"/>
        </w:rPr>
        <w:t>о-</w:t>
      </w:r>
      <w:proofErr w:type="gramEnd"/>
      <w:r w:rsidRPr="00F96153">
        <w:rPr>
          <w:rFonts w:cs="Times New Roman"/>
          <w:color w:val="000000"/>
          <w:sz w:val="18"/>
          <w:szCs w:val="18"/>
        </w:rPr>
        <w:t xml:space="preserve"> и </w:t>
      </w:r>
      <w:proofErr w:type="spellStart"/>
      <w:r w:rsidRPr="00F96153">
        <w:rPr>
          <w:rFonts w:cs="Times New Roman"/>
          <w:color w:val="000000"/>
          <w:sz w:val="18"/>
          <w:szCs w:val="18"/>
        </w:rPr>
        <w:t>среднеактивных</w:t>
      </w:r>
      <w:proofErr w:type="spellEnd"/>
      <w:r w:rsidRPr="00F96153">
        <w:rPr>
          <w:rFonts w:cs="Times New Roman"/>
          <w:color w:val="000000"/>
          <w:sz w:val="18"/>
          <w:szCs w:val="18"/>
        </w:rPr>
        <w:t xml:space="preserve"> ядерных отходов и перевозка радиоактивных материалов</w:t>
      </w:r>
      <w:r w:rsidRPr="00F96153">
        <w:rPr>
          <w:rFonts w:cs="Times New Roman"/>
          <w:color w:val="000000"/>
          <w:sz w:val="18"/>
          <w:szCs w:val="18"/>
        </w:rPr>
        <w:tab/>
        <w:t>10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F96153">
        <w:rPr>
          <w:rFonts w:cs="Times New Roman"/>
          <w:color w:val="000000"/>
          <w:sz w:val="18"/>
          <w:szCs w:val="18"/>
        </w:rPr>
        <w:t>3.5.2</w:t>
      </w:r>
      <w:r w:rsidRPr="00F96153">
        <w:rPr>
          <w:rFonts w:cs="Times New Roman"/>
          <w:color w:val="000000"/>
          <w:sz w:val="18"/>
          <w:szCs w:val="18"/>
        </w:rPr>
        <w:tab/>
        <w:t>Отчеты о ходе выполнения работ на установке по захоронению низк</w:t>
      </w:r>
      <w:proofErr w:type="gramStart"/>
      <w:r w:rsidRPr="00F96153">
        <w:rPr>
          <w:rFonts w:cs="Times New Roman"/>
          <w:color w:val="000000"/>
          <w:sz w:val="18"/>
          <w:szCs w:val="18"/>
        </w:rPr>
        <w:t>о-</w:t>
      </w:r>
      <w:proofErr w:type="gramEnd"/>
      <w:r w:rsidRPr="00F96153">
        <w:rPr>
          <w:rFonts w:cs="Times New Roman"/>
          <w:color w:val="000000"/>
          <w:sz w:val="18"/>
          <w:szCs w:val="18"/>
        </w:rPr>
        <w:t xml:space="preserve"> </w:t>
      </w:r>
      <w:r w:rsidR="00616F13">
        <w:rPr>
          <w:rFonts w:cs="Times New Roman"/>
          <w:color w:val="000000"/>
          <w:sz w:val="18"/>
          <w:szCs w:val="18"/>
        </w:rPr>
        <w:br/>
      </w:r>
      <w:r w:rsidRPr="00F96153">
        <w:rPr>
          <w:rFonts w:cs="Times New Roman"/>
          <w:color w:val="000000"/>
          <w:sz w:val="18"/>
          <w:szCs w:val="18"/>
        </w:rPr>
        <w:t xml:space="preserve">и </w:t>
      </w:r>
      <w:proofErr w:type="spellStart"/>
      <w:r w:rsidRPr="00F96153">
        <w:rPr>
          <w:rFonts w:cs="Times New Roman"/>
          <w:color w:val="000000"/>
          <w:sz w:val="18"/>
          <w:szCs w:val="18"/>
        </w:rPr>
        <w:t>среднеактивных</w:t>
      </w:r>
      <w:proofErr w:type="spellEnd"/>
      <w:r w:rsidRPr="00F96153">
        <w:rPr>
          <w:rFonts w:cs="Times New Roman"/>
          <w:color w:val="000000"/>
          <w:sz w:val="18"/>
          <w:szCs w:val="18"/>
        </w:rPr>
        <w:t xml:space="preserve"> ядерных отходов</w:t>
      </w:r>
      <w:r w:rsidRPr="00F96153">
        <w:rPr>
          <w:rFonts w:cs="Times New Roman"/>
          <w:color w:val="000000"/>
          <w:sz w:val="18"/>
          <w:szCs w:val="18"/>
        </w:rPr>
        <w:tab/>
        <w:t>11</w:t>
      </w:r>
    </w:p>
    <w:p w:rsidR="00E74801" w:rsidRPr="00F96153" w:rsidRDefault="00E74801" w:rsidP="00F96153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rPr>
          <w:rFonts w:cs="Times New Roman"/>
          <w:color w:val="000000"/>
          <w:sz w:val="18"/>
          <w:szCs w:val="18"/>
        </w:rPr>
      </w:pPr>
      <w:r w:rsidRPr="00F96153">
        <w:rPr>
          <w:rFonts w:cs="Times New Roman"/>
          <w:color w:val="000000"/>
          <w:sz w:val="18"/>
          <w:szCs w:val="18"/>
        </w:rPr>
        <w:t>3.5.3</w:t>
      </w:r>
      <w:r w:rsidRPr="00F96153">
        <w:rPr>
          <w:rFonts w:cs="Times New Roman"/>
          <w:color w:val="000000"/>
          <w:sz w:val="18"/>
          <w:szCs w:val="18"/>
        </w:rPr>
        <w:tab/>
        <w:t>Включение информации о количестве отработавшего ядерного топлива в отчет об</w:t>
      </w:r>
      <w:r w:rsidR="00616F13">
        <w:rPr>
          <w:rFonts w:cs="Times New Roman"/>
          <w:color w:val="000000"/>
          <w:sz w:val="18"/>
          <w:szCs w:val="18"/>
        </w:rPr>
        <w:t> </w:t>
      </w:r>
      <w:r w:rsidRPr="00F96153">
        <w:rPr>
          <w:rFonts w:cs="Times New Roman"/>
          <w:color w:val="000000"/>
          <w:sz w:val="18"/>
          <w:szCs w:val="18"/>
        </w:rPr>
        <w:t>обращении с ядерными отходами</w:t>
      </w:r>
      <w:r w:rsidRPr="00F96153">
        <w:rPr>
          <w:rFonts w:cs="Times New Roman"/>
          <w:color w:val="000000"/>
          <w:sz w:val="18"/>
          <w:szCs w:val="18"/>
        </w:rPr>
        <w:tab/>
        <w:t>11</w:t>
      </w:r>
    </w:p>
    <w:p w:rsidR="005B3E91" w:rsidRPr="005B3E91" w:rsidRDefault="005B3E91" w:rsidP="005B3E91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01" w:rsidRPr="00E74801" w:rsidRDefault="00E74801" w:rsidP="00E7480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01">
        <w:rPr>
          <w:rFonts w:cs="Times New Roman"/>
          <w:smallCaps/>
          <w:color w:val="000000"/>
        </w:rPr>
        <w:t>4</w:t>
      </w:r>
      <w:r w:rsidRPr="00E74801">
        <w:rPr>
          <w:rFonts w:cs="Times New Roman"/>
          <w:smallCaps/>
          <w:color w:val="000000"/>
        </w:rPr>
        <w:tab/>
      </w:r>
      <w:r w:rsidR="005B3E91" w:rsidRPr="00E74801">
        <w:rPr>
          <w:rFonts w:cs="Times New Roman"/>
          <w:smallCaps/>
          <w:color w:val="000000"/>
        </w:rPr>
        <w:t>Регулирующий надзор со стороны надзорного органа по радиационной и</w:t>
      </w:r>
      <w:r w:rsidR="00616F13">
        <w:rPr>
          <w:rFonts w:cs="Times New Roman"/>
          <w:smallCaps/>
          <w:color w:val="000000"/>
        </w:rPr>
        <w:t> </w:t>
      </w:r>
      <w:r w:rsidR="005B3E91" w:rsidRPr="00E74801">
        <w:rPr>
          <w:rFonts w:cs="Times New Roman"/>
          <w:smallCaps/>
          <w:color w:val="000000"/>
        </w:rPr>
        <w:t>ядерной безопасности</w:t>
      </w:r>
      <w:r w:rsidRPr="00E74801">
        <w:rPr>
          <w:rFonts w:cs="Times New Roman"/>
          <w:smallCaps/>
          <w:color w:val="000000"/>
        </w:rPr>
        <w:tab/>
        <w:t>11</w:t>
      </w:r>
    </w:p>
    <w:p w:rsidR="005B3E91" w:rsidRPr="005B3E91" w:rsidRDefault="005B3E91" w:rsidP="005B3E91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01" w:rsidRPr="00E74801" w:rsidRDefault="005B3E91" w:rsidP="00E7480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1418" w:right="284" w:hanging="567"/>
        <w:rPr>
          <w:rFonts w:cs="Times New Roman"/>
          <w:smallCaps/>
          <w:color w:val="000000"/>
        </w:rPr>
      </w:pPr>
      <w:r w:rsidRPr="00E74801">
        <w:rPr>
          <w:rFonts w:cs="Times New Roman"/>
          <w:smallCaps/>
          <w:color w:val="000000"/>
        </w:rPr>
        <w:t>Ссылки</w:t>
      </w:r>
      <w:r w:rsidR="00E74801" w:rsidRPr="00E74801">
        <w:rPr>
          <w:rFonts w:cs="Times New Roman"/>
          <w:smallCaps/>
          <w:color w:val="000000"/>
        </w:rPr>
        <w:tab/>
        <w:t>11</w:t>
      </w:r>
    </w:p>
    <w:p w:rsidR="005B3E91" w:rsidRPr="005B3E91" w:rsidRDefault="005B3E91" w:rsidP="005B3E91">
      <w:pPr>
        <w:widowControl/>
        <w:shd w:val="clear" w:color="auto" w:fill="FFFFFF"/>
        <w:tabs>
          <w:tab w:val="right" w:pos="9072"/>
        </w:tabs>
        <w:spacing w:after="20"/>
        <w:ind w:left="1418" w:right="285" w:hanging="567"/>
        <w:jc w:val="both"/>
        <w:rPr>
          <w:rFonts w:cs="Times New Roman"/>
          <w:color w:val="000000"/>
          <w:sz w:val="8"/>
          <w:szCs w:val="8"/>
        </w:rPr>
      </w:pPr>
    </w:p>
    <w:p w:rsidR="00E74801" w:rsidRPr="00E74801" w:rsidRDefault="005B3E91" w:rsidP="005B3E91">
      <w:pPr>
        <w:widowControl/>
        <w:pBdr>
          <w:bottom w:val="single" w:sz="4" w:space="1" w:color="auto"/>
        </w:pBdr>
        <w:shd w:val="clear" w:color="auto" w:fill="FFFFFF"/>
        <w:tabs>
          <w:tab w:val="right" w:pos="9072"/>
        </w:tabs>
        <w:spacing w:after="20"/>
        <w:ind w:left="2552" w:right="284" w:hanging="1701"/>
        <w:rPr>
          <w:rFonts w:cs="Times New Roman"/>
          <w:smallCaps/>
          <w:color w:val="000000"/>
        </w:rPr>
      </w:pPr>
      <w:r w:rsidRPr="00E74801">
        <w:rPr>
          <w:rFonts w:cs="Times New Roman"/>
          <w:smallCaps/>
          <w:color w:val="000000"/>
        </w:rPr>
        <w:t>Приложение</w:t>
      </w:r>
      <w:r>
        <w:rPr>
          <w:rFonts w:cs="Times New Roman"/>
          <w:smallCaps/>
          <w:color w:val="000000"/>
        </w:rPr>
        <w:tab/>
      </w:r>
      <w:r w:rsidRPr="00E74801">
        <w:rPr>
          <w:rFonts w:cs="Times New Roman"/>
          <w:smallCaps/>
          <w:color w:val="000000"/>
        </w:rPr>
        <w:t>Пример, продолжительность метеорологической дисперсии</w:t>
      </w:r>
      <w:r w:rsidR="00616F13">
        <w:rPr>
          <w:rFonts w:cs="Times New Roman"/>
          <w:smallCaps/>
          <w:color w:val="000000"/>
        </w:rPr>
        <w:t>,</w:t>
      </w:r>
      <w:r w:rsidRPr="00E74801">
        <w:rPr>
          <w:rFonts w:cs="Times New Roman"/>
          <w:smallCaps/>
          <w:color w:val="000000"/>
        </w:rPr>
        <w:t xml:space="preserve"> сценарии (%)</w:t>
      </w:r>
      <w:r w:rsidR="00E74801" w:rsidRPr="00E74801">
        <w:rPr>
          <w:rFonts w:cs="Times New Roman"/>
          <w:smallCaps/>
          <w:color w:val="000000"/>
        </w:rPr>
        <w:tab/>
        <w:t>12</w:t>
      </w:r>
    </w:p>
    <w:p w:rsidR="00C5347C" w:rsidRPr="008A46D2" w:rsidRDefault="00C5347C" w:rsidP="00BE5288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</w:p>
    <w:p w:rsidR="00C5347C" w:rsidRPr="008A46D2" w:rsidRDefault="00C5347C" w:rsidP="00BE5288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</w:p>
    <w:p w:rsidR="00C5347C" w:rsidRPr="008A46D2" w:rsidRDefault="00C5347C" w:rsidP="00BE5288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</w:p>
    <w:p w:rsidR="005A5F1F" w:rsidRPr="00BE5288" w:rsidRDefault="005049E2" w:rsidP="00BE5288">
      <w:pPr>
        <w:widowControl/>
        <w:pBdr>
          <w:bottom w:val="single" w:sz="6" w:space="1" w:color="auto"/>
        </w:pBdr>
        <w:shd w:val="clear" w:color="auto" w:fill="FFFFFF"/>
        <w:spacing w:before="120"/>
        <w:ind w:left="851" w:right="284"/>
        <w:jc w:val="both"/>
        <w:rPr>
          <w:rFonts w:cs="Times New Roman"/>
          <w:color w:val="000000"/>
          <w:sz w:val="18"/>
          <w:szCs w:val="18"/>
        </w:rPr>
      </w:pPr>
      <w:r w:rsidRPr="00BE5288">
        <w:rPr>
          <w:rFonts w:cs="Times New Roman"/>
          <w:color w:val="000000"/>
          <w:sz w:val="18"/>
          <w:szCs w:val="18"/>
        </w:rPr>
        <w:t>Применительно к новым ядерным установкам настоящее руководство вступает в силу 01.09.2014 и действует впредь до получения дальнейших распоряжений. Применительно к находящимся в</w:t>
      </w:r>
      <w:r w:rsidR="008A46D2">
        <w:rPr>
          <w:rFonts w:cs="Times New Roman"/>
          <w:color w:val="000000"/>
          <w:sz w:val="18"/>
          <w:szCs w:val="18"/>
        </w:rPr>
        <w:t> </w:t>
      </w:r>
      <w:r w:rsidRPr="00BE5288">
        <w:rPr>
          <w:rFonts w:cs="Times New Roman"/>
          <w:color w:val="000000"/>
          <w:sz w:val="18"/>
          <w:szCs w:val="18"/>
        </w:rPr>
        <w:t>эксплуатации и строящимся ядерным установкам настоящее руководство вводится в действие по отдельному решению STUK. Настоящее руководство заменяет Руководства YVL 1.5 и YVL 7.8.</w:t>
      </w:r>
    </w:p>
    <w:p w:rsidR="005A5F1F" w:rsidRPr="00BE5288" w:rsidRDefault="005049E2" w:rsidP="00BE5288">
      <w:pPr>
        <w:widowControl/>
        <w:shd w:val="clear" w:color="auto" w:fill="FFFFFF"/>
        <w:spacing w:before="60"/>
        <w:ind w:left="3686" w:hanging="2835"/>
        <w:rPr>
          <w:rFonts w:cs="Times New Roman"/>
          <w:color w:val="000000"/>
          <w:spacing w:val="-6"/>
          <w:sz w:val="19"/>
          <w:szCs w:val="19"/>
        </w:rPr>
      </w:pPr>
      <w:r w:rsidRPr="00BE5288">
        <w:rPr>
          <w:rFonts w:cs="Times New Roman"/>
          <w:color w:val="000000"/>
          <w:spacing w:val="-6"/>
          <w:sz w:val="19"/>
          <w:szCs w:val="19"/>
        </w:rPr>
        <w:t>Первое издание</w:t>
      </w:r>
      <w:r w:rsidRPr="00BE5288">
        <w:rPr>
          <w:rFonts w:cs="Times New Roman"/>
          <w:color w:val="000000"/>
          <w:spacing w:val="-6"/>
          <w:sz w:val="19"/>
          <w:szCs w:val="19"/>
        </w:rPr>
        <w:tab/>
        <w:t xml:space="preserve">ISBN 978-952-309-205-1 (печатный экземпляр) </w:t>
      </w:r>
      <w:proofErr w:type="spellStart"/>
      <w:r w:rsidRPr="00BE5288">
        <w:rPr>
          <w:rFonts w:cs="Times New Roman"/>
          <w:color w:val="000000"/>
          <w:spacing w:val="-6"/>
          <w:sz w:val="19"/>
          <w:szCs w:val="19"/>
        </w:rPr>
        <w:t>Grano</w:t>
      </w:r>
      <w:proofErr w:type="spellEnd"/>
      <w:r w:rsidRPr="00BE5288">
        <w:rPr>
          <w:rFonts w:cs="Times New Roman"/>
          <w:color w:val="000000"/>
          <w:spacing w:val="-6"/>
          <w:sz w:val="19"/>
          <w:szCs w:val="19"/>
        </w:rPr>
        <w:t xml:space="preserve"> </w:t>
      </w:r>
      <w:proofErr w:type="spellStart"/>
      <w:r w:rsidRPr="00BE5288">
        <w:rPr>
          <w:rFonts w:cs="Times New Roman"/>
          <w:color w:val="000000"/>
          <w:spacing w:val="-6"/>
          <w:sz w:val="19"/>
          <w:szCs w:val="19"/>
        </w:rPr>
        <w:t>Oy</w:t>
      </w:r>
      <w:proofErr w:type="spellEnd"/>
      <w:r w:rsidRPr="00BE5288">
        <w:rPr>
          <w:rFonts w:cs="Times New Roman"/>
          <w:color w:val="000000"/>
          <w:spacing w:val="-6"/>
          <w:sz w:val="19"/>
          <w:szCs w:val="19"/>
        </w:rPr>
        <w:t xml:space="preserve"> 2014</w:t>
      </w:r>
    </w:p>
    <w:p w:rsidR="005A5F1F" w:rsidRPr="008A46D2" w:rsidRDefault="005049E2" w:rsidP="00BE5288">
      <w:pPr>
        <w:widowControl/>
        <w:shd w:val="clear" w:color="auto" w:fill="FFFFFF"/>
        <w:spacing w:before="60"/>
        <w:ind w:left="3686" w:hanging="2835"/>
        <w:rPr>
          <w:rFonts w:cs="Times New Roman"/>
          <w:color w:val="000000"/>
          <w:spacing w:val="-6"/>
          <w:sz w:val="19"/>
          <w:szCs w:val="19"/>
        </w:rPr>
      </w:pPr>
      <w:r w:rsidRPr="00BE5288">
        <w:rPr>
          <w:rFonts w:cs="Times New Roman"/>
          <w:color w:val="000000"/>
          <w:spacing w:val="-6"/>
          <w:sz w:val="19"/>
          <w:szCs w:val="19"/>
        </w:rPr>
        <w:t>Хельсинки, 2014</w:t>
      </w:r>
      <w:r w:rsidRPr="00BE5288">
        <w:rPr>
          <w:rFonts w:cs="Times New Roman"/>
          <w:color w:val="000000"/>
          <w:spacing w:val="-6"/>
          <w:sz w:val="19"/>
          <w:szCs w:val="19"/>
        </w:rPr>
        <w:tab/>
        <w:t>ISBN 978-952-309-206-8 (</w:t>
      </w:r>
      <w:proofErr w:type="spellStart"/>
      <w:r w:rsidRPr="00BE5288">
        <w:rPr>
          <w:rFonts w:cs="Times New Roman"/>
          <w:color w:val="000000"/>
          <w:spacing w:val="-6"/>
          <w:sz w:val="19"/>
          <w:szCs w:val="19"/>
        </w:rPr>
        <w:t>pdf</w:t>
      </w:r>
      <w:proofErr w:type="spellEnd"/>
      <w:r w:rsidRPr="00BE5288">
        <w:rPr>
          <w:rFonts w:cs="Times New Roman"/>
          <w:color w:val="000000"/>
          <w:spacing w:val="-6"/>
          <w:sz w:val="19"/>
          <w:szCs w:val="19"/>
        </w:rPr>
        <w:t>)</w:t>
      </w:r>
      <w:r w:rsidR="00BE5288" w:rsidRPr="008A46D2">
        <w:rPr>
          <w:rFonts w:cs="Times New Roman"/>
          <w:color w:val="000000"/>
          <w:spacing w:val="-6"/>
          <w:sz w:val="19"/>
          <w:szCs w:val="19"/>
        </w:rPr>
        <w:br/>
      </w:r>
      <w:r w:rsidRPr="00BE5288">
        <w:rPr>
          <w:rFonts w:cs="Times New Roman"/>
          <w:color w:val="000000"/>
          <w:spacing w:val="-6"/>
          <w:sz w:val="19"/>
          <w:szCs w:val="19"/>
        </w:rPr>
        <w:t>ISBN 978-952-309-207-5 (</w:t>
      </w:r>
      <w:proofErr w:type="spellStart"/>
      <w:r w:rsidRPr="00BE5288">
        <w:rPr>
          <w:rFonts w:cs="Times New Roman"/>
          <w:color w:val="000000"/>
          <w:spacing w:val="-6"/>
          <w:sz w:val="19"/>
          <w:szCs w:val="19"/>
        </w:rPr>
        <w:t>html</w:t>
      </w:r>
      <w:proofErr w:type="spellEnd"/>
      <w:r w:rsidRPr="00BE5288">
        <w:rPr>
          <w:rFonts w:cs="Times New Roman"/>
          <w:color w:val="000000"/>
          <w:spacing w:val="-6"/>
          <w:sz w:val="19"/>
          <w:szCs w:val="19"/>
        </w:rPr>
        <w:t>)</w:t>
      </w:r>
    </w:p>
    <w:p w:rsidR="00BE5288" w:rsidRPr="008A46D2" w:rsidRDefault="00BE5288" w:rsidP="00BE5288">
      <w:pPr>
        <w:widowControl/>
        <w:shd w:val="clear" w:color="auto" w:fill="FFFFFF"/>
        <w:spacing w:before="60"/>
        <w:ind w:left="3686" w:hanging="2835"/>
        <w:rPr>
          <w:rFonts w:cs="Times New Roman"/>
          <w:color w:val="000000"/>
          <w:spacing w:val="-6"/>
          <w:sz w:val="19"/>
          <w:szCs w:val="19"/>
        </w:rPr>
      </w:pPr>
    </w:p>
    <w:p w:rsidR="00C5347C" w:rsidRPr="008A46D2" w:rsidRDefault="00C5347C" w:rsidP="00BE5288">
      <w:pPr>
        <w:widowControl/>
        <w:shd w:val="clear" w:color="auto" w:fill="FFFFFF"/>
        <w:spacing w:before="60"/>
        <w:ind w:left="3686" w:hanging="2835"/>
        <w:rPr>
          <w:rFonts w:cs="Times New Roman"/>
          <w:color w:val="000000"/>
          <w:spacing w:val="-6"/>
          <w:sz w:val="19"/>
          <w:szCs w:val="19"/>
        </w:rPr>
      </w:pPr>
    </w:p>
    <w:p w:rsidR="00C5347C" w:rsidRPr="008A46D2" w:rsidRDefault="00C5347C" w:rsidP="00BE5288">
      <w:pPr>
        <w:widowControl/>
        <w:shd w:val="clear" w:color="auto" w:fill="FFFFFF"/>
        <w:spacing w:before="60"/>
        <w:ind w:left="3686" w:hanging="2835"/>
        <w:rPr>
          <w:rFonts w:cs="Times New Roman"/>
          <w:color w:val="000000"/>
          <w:spacing w:val="-6"/>
          <w:sz w:val="19"/>
          <w:szCs w:val="19"/>
        </w:rPr>
      </w:pPr>
    </w:p>
    <w:p w:rsidR="00C5347C" w:rsidRPr="008A46D2" w:rsidRDefault="00C5347C" w:rsidP="00BE5288">
      <w:pPr>
        <w:widowControl/>
        <w:shd w:val="clear" w:color="auto" w:fill="FFFFFF"/>
        <w:spacing w:before="60"/>
        <w:ind w:left="3686" w:hanging="2835"/>
        <w:rPr>
          <w:rFonts w:cs="Times New Roman"/>
          <w:color w:val="000000"/>
          <w:spacing w:val="-6"/>
          <w:sz w:val="19"/>
          <w:szCs w:val="19"/>
        </w:rPr>
      </w:pPr>
    </w:p>
    <w:tbl>
      <w:tblPr>
        <w:tblW w:w="5002" w:type="pct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08"/>
        <w:gridCol w:w="5933"/>
      </w:tblGrid>
      <w:tr w:rsidR="00BE5288" w:rsidRPr="00B27615" w:rsidTr="00D62983">
        <w:trPr>
          <w:trHeight w:val="878"/>
        </w:trPr>
        <w:tc>
          <w:tcPr>
            <w:tcW w:w="350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E5288" w:rsidRPr="008A46D2" w:rsidRDefault="00BE5288" w:rsidP="00D62983">
            <w:pPr>
              <w:widowControl/>
              <w:shd w:val="clear" w:color="auto" w:fill="FFFFFF"/>
              <w:spacing w:before="80"/>
              <w:ind w:right="17"/>
              <w:jc w:val="right"/>
              <w:rPr>
                <w:b/>
                <w:color w:val="000000"/>
                <w:sz w:val="12"/>
                <w:szCs w:val="12"/>
              </w:rPr>
            </w:pPr>
            <w:r w:rsidRPr="00B27615">
              <w:rPr>
                <w:b/>
                <w:color w:val="000000"/>
                <w:sz w:val="24"/>
                <w:lang w:val="en-US"/>
              </w:rPr>
              <w:t>STUK</w:t>
            </w:r>
            <w:r w:rsidRPr="008A46D2">
              <w:rPr>
                <w:b/>
                <w:color w:val="000000"/>
                <w:sz w:val="24"/>
              </w:rPr>
              <w:t xml:space="preserve"> </w:t>
            </w:r>
            <w:r w:rsidRPr="008A46D2">
              <w:rPr>
                <w:b/>
                <w:color w:val="000000"/>
                <w:sz w:val="14"/>
              </w:rPr>
              <w:t>•</w:t>
            </w:r>
            <w:r w:rsidRPr="008A46D2">
              <w:rPr>
                <w:b/>
                <w:color w:val="000000"/>
                <w:sz w:val="24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S</w:t>
            </w:r>
            <w:r w:rsidRPr="008A46D2">
              <w:rPr>
                <w:b/>
                <w:color w:val="000000"/>
                <w:sz w:val="12"/>
                <w:szCs w:val="12"/>
              </w:rPr>
              <w:t>Ä</w:t>
            </w: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TEILYTURVAKESKUS</w:t>
            </w:r>
          </w:p>
          <w:p w:rsidR="00BE5288" w:rsidRPr="008A46D2" w:rsidRDefault="00BE5288" w:rsidP="00D62983">
            <w:pPr>
              <w:widowControl/>
              <w:shd w:val="clear" w:color="auto" w:fill="FFFFFF"/>
              <w:spacing w:after="80" w:line="300" w:lineRule="auto"/>
              <w:ind w:right="17"/>
              <w:jc w:val="right"/>
            </w:pP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STR</w:t>
            </w:r>
            <w:r w:rsidRPr="008A46D2">
              <w:rPr>
                <w:b/>
                <w:color w:val="000000"/>
                <w:sz w:val="12"/>
                <w:szCs w:val="12"/>
              </w:rPr>
              <w:t>Ä</w:t>
            </w: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LS</w:t>
            </w:r>
            <w:r w:rsidRPr="008A46D2">
              <w:rPr>
                <w:b/>
                <w:color w:val="000000"/>
                <w:sz w:val="12"/>
                <w:szCs w:val="12"/>
              </w:rPr>
              <w:t>Ä</w:t>
            </w:r>
            <w:r w:rsidRPr="00B27615">
              <w:rPr>
                <w:b/>
                <w:color w:val="000000"/>
                <w:sz w:val="12"/>
                <w:szCs w:val="12"/>
                <w:lang w:val="en-US"/>
              </w:rPr>
              <w:t>KERHETSCENTRALEN</w:t>
            </w:r>
            <w:r w:rsidRPr="008A46D2">
              <w:rPr>
                <w:b/>
                <w:color w:val="000000"/>
                <w:sz w:val="12"/>
                <w:szCs w:val="12"/>
              </w:rPr>
              <w:t xml:space="preserve"> / </w:t>
            </w:r>
            <w:r w:rsidRPr="00B27615">
              <w:rPr>
                <w:b/>
                <w:color w:val="000000"/>
                <w:sz w:val="12"/>
                <w:szCs w:val="12"/>
              </w:rPr>
              <w:t>НАДЗОРНЫЙ</w:t>
            </w:r>
            <w:r w:rsidRPr="008A46D2">
              <w:rPr>
                <w:b/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</w:rPr>
              <w:t>ОРГАН</w:t>
            </w:r>
            <w:r w:rsidRPr="008A46D2">
              <w:rPr>
                <w:b/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</w:rPr>
              <w:t>ПО</w:t>
            </w:r>
            <w:r w:rsidRPr="008A46D2">
              <w:rPr>
                <w:b/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</w:rPr>
              <w:t>РАДИАЦИОННОЙ</w:t>
            </w:r>
            <w:r w:rsidRPr="008A46D2">
              <w:rPr>
                <w:b/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</w:rPr>
              <w:t>И</w:t>
            </w:r>
            <w:r w:rsidRPr="008A46D2">
              <w:rPr>
                <w:b/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</w:rPr>
              <w:t>ЯДЕРНОЙ</w:t>
            </w:r>
            <w:r w:rsidRPr="008A46D2">
              <w:rPr>
                <w:b/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b/>
                <w:color w:val="000000"/>
                <w:sz w:val="12"/>
                <w:szCs w:val="12"/>
              </w:rPr>
              <w:t>БЕЗОПАСНОСТИ</w:t>
            </w:r>
          </w:p>
        </w:tc>
        <w:tc>
          <w:tcPr>
            <w:tcW w:w="593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BE5288" w:rsidRPr="008A46D2" w:rsidRDefault="00BE5288" w:rsidP="00D62983">
            <w:pPr>
              <w:widowControl/>
              <w:shd w:val="clear" w:color="auto" w:fill="FFFFFF"/>
              <w:spacing w:after="60"/>
              <w:ind w:left="79"/>
              <w:rPr>
                <w:color w:val="000000"/>
                <w:sz w:val="12"/>
                <w:szCs w:val="12"/>
              </w:rPr>
            </w:pPr>
            <w:proofErr w:type="spellStart"/>
            <w:r w:rsidRPr="00B27615">
              <w:rPr>
                <w:color w:val="000000"/>
                <w:sz w:val="12"/>
                <w:szCs w:val="12"/>
                <w:lang w:val="en-US"/>
              </w:rPr>
              <w:t>Osoite</w:t>
            </w:r>
            <w:proofErr w:type="spellEnd"/>
            <w:r w:rsidRPr="008A46D2">
              <w:rPr>
                <w:color w:val="000000"/>
                <w:sz w:val="12"/>
                <w:szCs w:val="12"/>
              </w:rPr>
              <w:t>/</w:t>
            </w:r>
            <w:r w:rsidRPr="00B27615">
              <w:rPr>
                <w:color w:val="000000"/>
                <w:sz w:val="12"/>
                <w:szCs w:val="12"/>
              </w:rPr>
              <w:t>Адрес</w:t>
            </w:r>
            <w:r w:rsidRPr="008A46D2">
              <w:rPr>
                <w:color w:val="000000"/>
                <w:sz w:val="12"/>
                <w:szCs w:val="12"/>
              </w:rPr>
              <w:t xml:space="preserve"> • </w:t>
            </w:r>
            <w:proofErr w:type="spellStart"/>
            <w:r w:rsidRPr="00B27615">
              <w:rPr>
                <w:color w:val="000000"/>
                <w:sz w:val="12"/>
                <w:szCs w:val="12"/>
                <w:lang w:val="en-US"/>
              </w:rPr>
              <w:t>Laippatie</w:t>
            </w:r>
            <w:proofErr w:type="spellEnd"/>
            <w:r w:rsidRPr="008A46D2">
              <w:rPr>
                <w:color w:val="000000"/>
                <w:sz w:val="12"/>
                <w:szCs w:val="12"/>
              </w:rPr>
              <w:t xml:space="preserve"> 4, 00880 </w:t>
            </w:r>
            <w:r w:rsidRPr="00B27615">
              <w:rPr>
                <w:color w:val="000000"/>
                <w:sz w:val="12"/>
                <w:szCs w:val="12"/>
              </w:rPr>
              <w:t>Хельсинки</w:t>
            </w:r>
          </w:p>
          <w:p w:rsidR="00BE5288" w:rsidRPr="008A46D2" w:rsidRDefault="00BE5288" w:rsidP="00D62983">
            <w:pPr>
              <w:widowControl/>
              <w:shd w:val="clear" w:color="auto" w:fill="FFFFFF"/>
              <w:spacing w:after="60"/>
              <w:ind w:left="79"/>
              <w:rPr>
                <w:color w:val="000000"/>
                <w:sz w:val="12"/>
                <w:szCs w:val="12"/>
              </w:rPr>
            </w:pPr>
            <w:proofErr w:type="spellStart"/>
            <w:r w:rsidRPr="00B27615">
              <w:rPr>
                <w:color w:val="000000"/>
                <w:sz w:val="12"/>
                <w:szCs w:val="12"/>
                <w:lang w:val="en-US"/>
              </w:rPr>
              <w:t>Postiosoite</w:t>
            </w:r>
            <w:proofErr w:type="spellEnd"/>
            <w:r w:rsidRPr="008A46D2">
              <w:rPr>
                <w:color w:val="000000"/>
                <w:sz w:val="12"/>
                <w:szCs w:val="12"/>
              </w:rPr>
              <w:t xml:space="preserve"> / </w:t>
            </w:r>
            <w:r w:rsidRPr="00B27615">
              <w:rPr>
                <w:color w:val="000000"/>
                <w:sz w:val="12"/>
                <w:szCs w:val="12"/>
              </w:rPr>
              <w:t>Почтовый</w:t>
            </w:r>
            <w:r w:rsidRPr="008A46D2">
              <w:rPr>
                <w:color w:val="000000"/>
                <w:sz w:val="12"/>
                <w:szCs w:val="12"/>
              </w:rPr>
              <w:t xml:space="preserve"> </w:t>
            </w:r>
            <w:r w:rsidRPr="00B27615">
              <w:rPr>
                <w:color w:val="000000"/>
                <w:sz w:val="12"/>
                <w:szCs w:val="12"/>
              </w:rPr>
              <w:t>адрес</w:t>
            </w:r>
            <w:r w:rsidRPr="008A46D2">
              <w:rPr>
                <w:color w:val="000000"/>
                <w:sz w:val="12"/>
                <w:szCs w:val="12"/>
              </w:rPr>
              <w:t xml:space="preserve"> • </w:t>
            </w:r>
            <w:r w:rsidRPr="00B27615">
              <w:rPr>
                <w:color w:val="000000"/>
                <w:sz w:val="12"/>
                <w:szCs w:val="12"/>
                <w:lang w:val="en-US"/>
              </w:rPr>
              <w:t>PL</w:t>
            </w:r>
            <w:r w:rsidRPr="008A46D2">
              <w:rPr>
                <w:color w:val="000000"/>
                <w:sz w:val="12"/>
                <w:szCs w:val="12"/>
              </w:rPr>
              <w:t xml:space="preserve"> / </w:t>
            </w:r>
            <w:r w:rsidRPr="00B27615">
              <w:rPr>
                <w:color w:val="000000"/>
                <w:sz w:val="12"/>
                <w:szCs w:val="12"/>
              </w:rPr>
              <w:t>А</w:t>
            </w:r>
            <w:r w:rsidRPr="008A46D2">
              <w:rPr>
                <w:color w:val="000000"/>
                <w:sz w:val="12"/>
                <w:szCs w:val="12"/>
              </w:rPr>
              <w:t>/</w:t>
            </w:r>
            <w:r w:rsidRPr="00B27615">
              <w:rPr>
                <w:color w:val="000000"/>
                <w:sz w:val="12"/>
                <w:szCs w:val="12"/>
              </w:rPr>
              <w:t>я</w:t>
            </w:r>
            <w:r w:rsidRPr="008A46D2">
              <w:rPr>
                <w:color w:val="000000"/>
                <w:sz w:val="12"/>
                <w:szCs w:val="12"/>
              </w:rPr>
              <w:t xml:space="preserve"> 14, </w:t>
            </w:r>
            <w:r w:rsidRPr="00B27615">
              <w:rPr>
                <w:color w:val="000000"/>
                <w:sz w:val="12"/>
                <w:szCs w:val="12"/>
                <w:lang w:val="en-US"/>
              </w:rPr>
              <w:t>FIN</w:t>
            </w:r>
            <w:r w:rsidRPr="008A46D2">
              <w:rPr>
                <w:color w:val="000000"/>
                <w:sz w:val="12"/>
                <w:szCs w:val="12"/>
              </w:rPr>
              <w:t xml:space="preserve">-00881 </w:t>
            </w:r>
            <w:r w:rsidRPr="00B27615">
              <w:rPr>
                <w:color w:val="000000"/>
                <w:sz w:val="12"/>
                <w:szCs w:val="12"/>
              </w:rPr>
              <w:t>Хельсинки</w:t>
            </w:r>
            <w:r w:rsidRPr="008A46D2">
              <w:rPr>
                <w:color w:val="000000"/>
                <w:sz w:val="12"/>
                <w:szCs w:val="12"/>
              </w:rPr>
              <w:t xml:space="preserve">, </w:t>
            </w:r>
            <w:r w:rsidRPr="00B27615">
              <w:rPr>
                <w:color w:val="000000"/>
                <w:sz w:val="12"/>
                <w:szCs w:val="12"/>
              </w:rPr>
              <w:t>ФИНЛЯНДИЯ</w:t>
            </w:r>
          </w:p>
          <w:p w:rsidR="00BE5288" w:rsidRPr="00B27615" w:rsidRDefault="00BE5288" w:rsidP="00D62983">
            <w:pPr>
              <w:widowControl/>
              <w:shd w:val="clear" w:color="auto" w:fill="FFFFFF"/>
              <w:ind w:left="79"/>
            </w:pPr>
            <w:proofErr w:type="spellStart"/>
            <w:r w:rsidRPr="00B27615">
              <w:rPr>
                <w:color w:val="000000"/>
                <w:sz w:val="12"/>
                <w:szCs w:val="12"/>
              </w:rPr>
              <w:t>Puh</w:t>
            </w:r>
            <w:proofErr w:type="spellEnd"/>
            <w:r w:rsidRPr="00B27615">
              <w:rPr>
                <w:color w:val="000000"/>
                <w:sz w:val="12"/>
                <w:szCs w:val="12"/>
              </w:rPr>
              <w:t>./Тел. (09) 759 881, +358 9 759 881 • Факс (09) 759 88 500, +358 9 759 88 500 • www.stuk.fi</w:t>
            </w:r>
          </w:p>
        </w:tc>
      </w:tr>
    </w:tbl>
    <w:p w:rsidR="005A5F1F" w:rsidRPr="00C176EF" w:rsidRDefault="005A5F1F">
      <w:pPr>
        <w:sectPr w:rsidR="005A5F1F" w:rsidRPr="00C176EF" w:rsidSect="00E7480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type w:val="continuous"/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5A5F1F" w:rsidRPr="00BE5288" w:rsidRDefault="005049E2" w:rsidP="00BE5288">
      <w:pPr>
        <w:widowControl/>
        <w:shd w:val="clear" w:color="auto" w:fill="FFFFFF"/>
        <w:spacing w:before="240" w:after="120"/>
        <w:ind w:left="851"/>
        <w:rPr>
          <w:b/>
          <w:color w:val="000000"/>
          <w:sz w:val="38"/>
          <w:szCs w:val="38"/>
        </w:rPr>
      </w:pPr>
      <w:r w:rsidRPr="00BE5288">
        <w:rPr>
          <w:b/>
          <w:color w:val="000000"/>
          <w:sz w:val="38"/>
          <w:szCs w:val="38"/>
        </w:rPr>
        <w:lastRenderedPageBreak/>
        <w:t>Предоставление полномочий</w:t>
      </w:r>
    </w:p>
    <w:p w:rsidR="005A5F1F" w:rsidRPr="00C176EF" w:rsidRDefault="005049E2" w:rsidP="00BE5288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rFonts w:ascii="Times New Roman" w:hAnsi="Times New Roman"/>
          <w:color w:val="000000"/>
          <w:sz w:val="22"/>
        </w:rPr>
        <w:t>Согласно разделу 7</w:t>
      </w:r>
      <w:r w:rsidR="00616F13">
        <w:rPr>
          <w:rFonts w:ascii="Times New Roman" w:hAnsi="Times New Roman"/>
          <w:color w:val="000000"/>
          <w:sz w:val="22"/>
        </w:rPr>
        <w:t> </w:t>
      </w:r>
      <w:proofErr w:type="spellStart"/>
      <w:r>
        <w:rPr>
          <w:rFonts w:ascii="Times New Roman" w:hAnsi="Times New Roman"/>
          <w:color w:val="000000"/>
          <w:sz w:val="22"/>
        </w:rPr>
        <w:t>r</w:t>
      </w:r>
      <w:proofErr w:type="spellEnd"/>
      <w:r>
        <w:rPr>
          <w:rFonts w:ascii="Times New Roman" w:hAnsi="Times New Roman"/>
          <w:color w:val="000000"/>
          <w:sz w:val="22"/>
        </w:rPr>
        <w:t xml:space="preserve"> закона «Об атомной энергии» (990/1987)</w:t>
      </w:r>
      <w:r w:rsidR="00F129AA" w:rsidRPr="00F129AA">
        <w:rPr>
          <w:rFonts w:ascii="Times New Roman" w:hAnsi="Times New Roman"/>
          <w:color w:val="000000"/>
          <w:sz w:val="22"/>
        </w:rPr>
        <w:t>,</w:t>
      </w:r>
      <w:r>
        <w:rPr>
          <w:rFonts w:ascii="Times New Roman" w:hAnsi="Times New Roman"/>
          <w:color w:val="000000"/>
          <w:sz w:val="22"/>
        </w:rPr>
        <w:t xml:space="preserve"> </w:t>
      </w:r>
      <w:r>
        <w:rPr>
          <w:rFonts w:ascii="Times New Roman" w:hAnsi="Times New Roman"/>
          <w:i/>
          <w:color w:val="000000"/>
          <w:sz w:val="22"/>
        </w:rPr>
        <w:t>задачей Надзорного органа по радиационной и ядерной безопасности (STUK) является разработка детальных требований безопасности для реализации уровня безопасности в соответствии с Законом «Об атомной энергии».</w:t>
      </w:r>
    </w:p>
    <w:p w:rsidR="005A5F1F" w:rsidRPr="00BE5288" w:rsidRDefault="005049E2" w:rsidP="00BE5288">
      <w:pPr>
        <w:widowControl/>
        <w:shd w:val="clear" w:color="auto" w:fill="FFFFFF"/>
        <w:spacing w:before="240" w:after="120"/>
        <w:ind w:left="851"/>
        <w:rPr>
          <w:b/>
          <w:color w:val="000000"/>
          <w:sz w:val="38"/>
          <w:szCs w:val="38"/>
        </w:rPr>
      </w:pPr>
      <w:r w:rsidRPr="00BE5288">
        <w:rPr>
          <w:b/>
          <w:color w:val="000000"/>
          <w:sz w:val="38"/>
          <w:szCs w:val="38"/>
        </w:rPr>
        <w:t>Правила применения</w:t>
      </w:r>
    </w:p>
    <w:p w:rsidR="005A5F1F" w:rsidRPr="00C176EF" w:rsidRDefault="005049E2" w:rsidP="00BE5288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rFonts w:ascii="Times New Roman" w:hAnsi="Times New Roman"/>
          <w:color w:val="000000"/>
          <w:sz w:val="22"/>
        </w:rPr>
        <w:t>Публикация руководства YVL сама по себе не должна изменять решений, принятых STUK до публикации руководства. STUK принимает отдельное решение о том, каким образом новое или обновленное руководство YVL должно применяться в отношении эксплуатируемых или строящихся ядерных установок, а также оперативной деятельности лицензиатов, лишь выслушав мнения заинтересованных сторон. К новым ядерным установкам настоящее руководство должно применяться в существующем виде.</w:t>
      </w:r>
    </w:p>
    <w:p w:rsidR="005A5F1F" w:rsidRPr="00C176EF" w:rsidRDefault="005049E2" w:rsidP="00BE5288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rFonts w:ascii="Times New Roman" w:hAnsi="Times New Roman"/>
          <w:color w:val="000000"/>
          <w:sz w:val="22"/>
        </w:rPr>
        <w:t>При рассмотрении применения представленных в руководствах YVL новых требований безопасности к эксплуатируемым или строящимся ядерным установкам STUK принимает во внимание принципы, установленные в разделе 7 </w:t>
      </w:r>
      <w:proofErr w:type="spellStart"/>
      <w:r>
        <w:rPr>
          <w:rFonts w:ascii="Times New Roman" w:hAnsi="Times New Roman"/>
          <w:color w:val="000000"/>
          <w:sz w:val="22"/>
        </w:rPr>
        <w:t>a</w:t>
      </w:r>
      <w:proofErr w:type="spellEnd"/>
      <w:r>
        <w:rPr>
          <w:rFonts w:ascii="Times New Roman" w:hAnsi="Times New Roman"/>
          <w:color w:val="000000"/>
          <w:sz w:val="22"/>
        </w:rPr>
        <w:t xml:space="preserve"> Закона «Об атомной энергии» (990/1987): </w:t>
      </w:r>
      <w:r>
        <w:rPr>
          <w:rFonts w:ascii="Times New Roman" w:hAnsi="Times New Roman"/>
          <w:i/>
          <w:color w:val="000000"/>
          <w:sz w:val="22"/>
        </w:rPr>
        <w:t>Безопасность при использовании атомной энергии должна поддерживаться на максимально высоком уровне, достижимом путем практических мер. Для дальнейшего укрепления безопасности должны приниматься меры, которые могут считаться обоснованными с учетом опыта эксплуатации, исследований безопасности, а также развития науки и техники.</w:t>
      </w:r>
    </w:p>
    <w:p w:rsidR="005A5F1F" w:rsidRPr="00C176EF" w:rsidRDefault="008A46D2" w:rsidP="00BE5288">
      <w:pPr>
        <w:widowControl/>
        <w:shd w:val="clear" w:color="auto" w:fill="FFFFFF"/>
        <w:spacing w:before="120" w:after="240"/>
        <w:ind w:left="851" w:right="852"/>
        <w:jc w:val="both"/>
      </w:pPr>
      <w:r>
        <w:rPr>
          <w:rFonts w:ascii="Times New Roman" w:hAnsi="Times New Roman"/>
          <w:color w:val="000000"/>
          <w:sz w:val="22"/>
        </w:rPr>
        <w:t>Согласно разделу 7 </w:t>
      </w:r>
      <w:proofErr w:type="spellStart"/>
      <w:r>
        <w:rPr>
          <w:rFonts w:ascii="Times New Roman" w:hAnsi="Times New Roman"/>
          <w:color w:val="000000"/>
          <w:sz w:val="22"/>
        </w:rPr>
        <w:t>r</w:t>
      </w:r>
      <w:proofErr w:type="spellEnd"/>
      <w:r w:rsidR="00616F13">
        <w:rPr>
          <w:rFonts w:ascii="Times New Roman" w:hAnsi="Times New Roman"/>
          <w:color w:val="000000"/>
          <w:sz w:val="22"/>
        </w:rPr>
        <w:t> </w:t>
      </w:r>
      <w:r w:rsidR="005049E2">
        <w:rPr>
          <w:rFonts w:ascii="Times New Roman" w:hAnsi="Times New Roman"/>
          <w:color w:val="000000"/>
          <w:sz w:val="22"/>
        </w:rPr>
        <w:t xml:space="preserve">(3) Закона «Об атомной энергии», </w:t>
      </w:r>
      <w:r w:rsidR="005049E2">
        <w:rPr>
          <w:rFonts w:ascii="Times New Roman" w:hAnsi="Times New Roman"/>
          <w:i/>
          <w:color w:val="000000"/>
          <w:sz w:val="22"/>
        </w:rPr>
        <w:t>требования Надзорного органа по радиационной и ядерной безопасности (STUK), предъявляемые к</w:t>
      </w:r>
      <w:r>
        <w:rPr>
          <w:rFonts w:ascii="Times New Roman" w:hAnsi="Times New Roman"/>
          <w:i/>
          <w:color w:val="000000"/>
          <w:sz w:val="22"/>
        </w:rPr>
        <w:t> </w:t>
      </w:r>
      <w:r w:rsidR="005049E2">
        <w:rPr>
          <w:rFonts w:ascii="Times New Roman" w:hAnsi="Times New Roman"/>
          <w:i/>
          <w:color w:val="000000"/>
          <w:sz w:val="22"/>
        </w:rPr>
        <w:t xml:space="preserve">безопасности, являются обязательными для лицензиата, при этом оставляя за лицензиатом </w:t>
      </w:r>
      <w:proofErr w:type="gramStart"/>
      <w:r w:rsidR="005049E2">
        <w:rPr>
          <w:rFonts w:ascii="Times New Roman" w:hAnsi="Times New Roman"/>
          <w:i/>
          <w:color w:val="000000"/>
          <w:sz w:val="22"/>
        </w:rPr>
        <w:t>право</w:t>
      </w:r>
      <w:proofErr w:type="gramEnd"/>
      <w:r w:rsidR="005049E2">
        <w:rPr>
          <w:rFonts w:ascii="Times New Roman" w:hAnsi="Times New Roman"/>
          <w:i/>
          <w:color w:val="000000"/>
          <w:sz w:val="22"/>
        </w:rPr>
        <w:t xml:space="preserve"> предлагать альтернативную методику или решение, отличное от изложенного в нормах и правилах. Если лицензиат может представить убедительные доказательства того, что предлагаемая методика или решение обеспечивает соблю</w:t>
      </w:r>
      <w:r>
        <w:rPr>
          <w:rFonts w:ascii="Times New Roman" w:hAnsi="Times New Roman"/>
          <w:i/>
          <w:color w:val="000000"/>
          <w:sz w:val="22"/>
        </w:rPr>
        <w:t>дение стандартов безопасности в </w:t>
      </w:r>
      <w:r w:rsidR="005049E2">
        <w:rPr>
          <w:rFonts w:ascii="Times New Roman" w:hAnsi="Times New Roman"/>
          <w:i/>
          <w:color w:val="000000"/>
          <w:sz w:val="22"/>
        </w:rPr>
        <w:t>соответствии с настоящим законом, Надзорный орган по радиационной и</w:t>
      </w:r>
      <w:r>
        <w:rPr>
          <w:rFonts w:ascii="Times New Roman" w:hAnsi="Times New Roman"/>
          <w:i/>
          <w:color w:val="000000"/>
          <w:sz w:val="22"/>
        </w:rPr>
        <w:t> </w:t>
      </w:r>
      <w:r w:rsidR="005049E2">
        <w:rPr>
          <w:rFonts w:ascii="Times New Roman" w:hAnsi="Times New Roman"/>
          <w:i/>
          <w:color w:val="000000"/>
          <w:sz w:val="22"/>
        </w:rPr>
        <w:t>ядерной безопасности (STUK) вправе утвердить методику или решение, способствующее достижению указанного уровня безопасности.</w:t>
      </w:r>
    </w:p>
    <w:p w:rsidR="00C5347C" w:rsidRPr="008A46D2" w:rsidRDefault="00C5347C" w:rsidP="00C5347C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C5347C" w:rsidRPr="008A46D2" w:rsidRDefault="00C5347C" w:rsidP="00C5347C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C5347C" w:rsidRPr="008A46D2" w:rsidRDefault="00C5347C" w:rsidP="00C5347C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C5347C" w:rsidRPr="008A46D2" w:rsidRDefault="00C5347C" w:rsidP="00C5347C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</w:p>
    <w:p w:rsidR="005A5F1F" w:rsidRPr="00C5347C" w:rsidRDefault="005049E2" w:rsidP="00C5347C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</w:pPr>
      <w:r w:rsidRPr="00C5347C">
        <w:rPr>
          <w:rFonts w:cs="Times New Roman"/>
          <w:color w:val="000000"/>
          <w:sz w:val="18"/>
          <w:szCs w:val="18"/>
        </w:rPr>
        <w:t>Перевод. Исходный текст на финском языке.</w:t>
      </w:r>
    </w:p>
    <w:p w:rsidR="005A5F1F" w:rsidRPr="00C5347C" w:rsidRDefault="005A5F1F" w:rsidP="00C5347C">
      <w:pPr>
        <w:widowControl/>
        <w:shd w:val="clear" w:color="auto" w:fill="FFFFFF"/>
        <w:spacing w:before="600"/>
        <w:ind w:left="851"/>
        <w:rPr>
          <w:rFonts w:cs="Times New Roman"/>
          <w:color w:val="000000"/>
          <w:sz w:val="18"/>
          <w:szCs w:val="18"/>
        </w:rPr>
        <w:sectPr w:rsidR="005A5F1F" w:rsidRPr="00C5347C" w:rsidSect="00E74801">
          <w:pgSz w:w="11909" w:h="16834" w:code="9"/>
          <w:pgMar w:top="1134" w:right="1134" w:bottom="1134" w:left="1418" w:header="720" w:footer="720" w:gutter="0"/>
          <w:cols w:space="60"/>
          <w:noEndnote/>
        </w:sectPr>
      </w:pPr>
    </w:p>
    <w:p w:rsidR="005A5F1F" w:rsidRPr="00C24C7A" w:rsidRDefault="00C176EF" w:rsidP="001316AE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1316AE">
        <w:rPr>
          <w:rFonts w:cs="Times New Roman"/>
          <w:b/>
          <w:color w:val="A6A6A6" w:themeColor="background1" w:themeShade="A6"/>
          <w:sz w:val="32"/>
          <w:szCs w:val="32"/>
        </w:rPr>
        <w:lastRenderedPageBreak/>
        <w:t>1</w:t>
      </w:r>
      <w:r w:rsidRPr="001316AE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C24C7A">
        <w:rPr>
          <w:rFonts w:cs="Times New Roman"/>
          <w:b/>
          <w:sz w:val="32"/>
          <w:szCs w:val="32"/>
        </w:rPr>
        <w:t>Введение</w:t>
      </w:r>
    </w:p>
    <w:p w:rsidR="005A5F1F" w:rsidRPr="00E74801" w:rsidRDefault="005049E2" w:rsidP="00E74801">
      <w:pPr>
        <w:widowControl/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417105">
        <w:rPr>
          <w:b/>
          <w:color w:val="000000"/>
          <w:spacing w:val="-24"/>
          <w:sz w:val="19"/>
          <w:szCs w:val="19"/>
        </w:rPr>
        <w:t>101.</w:t>
      </w:r>
      <w:r w:rsidR="00C24C7A">
        <w:rPr>
          <w:b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В настоящем руководстве изложены требования к предоставлению регулярной отчетности на ядерной установке и конкретизированы требования, представленные в Законе «Об атомной энергии» (990/1987), а также Постановлениях Государственного совета 717/2013 и 736/2008. В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руководстве описывается контроль надзорного органа за отчетами.</w:t>
      </w:r>
    </w:p>
    <w:p w:rsidR="005A5F1F" w:rsidRPr="00E74801" w:rsidRDefault="005049E2" w:rsidP="00E74801">
      <w:pPr>
        <w:widowControl/>
        <w:shd w:val="clear" w:color="auto" w:fill="FFFFFF"/>
        <w:tabs>
          <w:tab w:val="left" w:pos="418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417105">
        <w:rPr>
          <w:b/>
          <w:color w:val="000000"/>
          <w:spacing w:val="-19"/>
          <w:sz w:val="19"/>
          <w:szCs w:val="19"/>
        </w:rPr>
        <w:t>102.</w:t>
      </w:r>
      <w:r w:rsidR="00C24C7A">
        <w:rPr>
          <w:b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В соответс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твии с разделом 9</w:t>
      </w:r>
      <w:r w:rsidR="00616F1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(1) Закона «Об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атомной энергии», </w:t>
      </w:r>
      <w:r w:rsidRPr="00E74801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обеспечение безопасности использования атомной энергии является обязанностью лицензиата. 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В соответствии с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разделом 23 Постановления Государственного совета 717/2013, </w:t>
      </w:r>
      <w:r w:rsidRPr="00E74801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все эксплуатационные действия, проводимые на атомной электростанции, а также события, влияющие на безопасность, необходимо документировать таким образом, чтобы их можно было бы проанализировать в дальнейшем. 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В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соответствии с разделом 27 вышеуказанного </w:t>
      </w:r>
      <w:r w:rsidR="00616F13" w:rsidRPr="00E74801">
        <w:rPr>
          <w:rFonts w:ascii="Times New Roman" w:hAnsi="Times New Roman" w:cs="Times New Roman"/>
          <w:color w:val="000000"/>
          <w:sz w:val="19"/>
          <w:szCs w:val="19"/>
        </w:rPr>
        <w:t>п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остановления, </w:t>
      </w:r>
      <w:r w:rsidRPr="00E74801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должен осуществляться </w:t>
      </w:r>
      <w:proofErr w:type="gramStart"/>
      <w:r w:rsidRPr="00E74801">
        <w:rPr>
          <w:rFonts w:ascii="Times New Roman" w:hAnsi="Times New Roman" w:cs="Times New Roman"/>
          <w:i/>
          <w:color w:val="000000"/>
          <w:sz w:val="19"/>
          <w:szCs w:val="19"/>
        </w:rPr>
        <w:t>контроль за</w:t>
      </w:r>
      <w:proofErr w:type="gramEnd"/>
      <w:r w:rsidRPr="00E74801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 выбросами ради</w:t>
      </w:r>
      <w:r w:rsidR="001A56E6">
        <w:rPr>
          <w:rFonts w:ascii="Times New Roman" w:hAnsi="Times New Roman" w:cs="Times New Roman"/>
          <w:i/>
          <w:color w:val="000000"/>
          <w:sz w:val="19"/>
          <w:szCs w:val="19"/>
        </w:rPr>
        <w:t>оактивных веществ и контроль за </w:t>
      </w:r>
      <w:r w:rsidRPr="00E74801">
        <w:rPr>
          <w:rFonts w:ascii="Times New Roman" w:hAnsi="Times New Roman" w:cs="Times New Roman"/>
          <w:i/>
          <w:color w:val="000000"/>
          <w:sz w:val="19"/>
          <w:szCs w:val="19"/>
        </w:rPr>
        <w:t>их концентрацией в окружающей среде</w:t>
      </w:r>
      <w:r w:rsidRPr="008A46D2">
        <w:rPr>
          <w:rFonts w:ascii="Times New Roman" w:hAnsi="Times New Roman" w:cs="Times New Roman"/>
          <w:i/>
          <w:color w:val="000000"/>
          <w:sz w:val="19"/>
          <w:szCs w:val="19"/>
        </w:rPr>
        <w:t>.</w:t>
      </w:r>
    </w:p>
    <w:p w:rsidR="005A5F1F" w:rsidRPr="00E74801" w:rsidRDefault="005049E2" w:rsidP="00E74801">
      <w:pPr>
        <w:widowControl/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417105">
        <w:rPr>
          <w:b/>
          <w:color w:val="000000"/>
          <w:spacing w:val="-19"/>
          <w:sz w:val="19"/>
          <w:szCs w:val="19"/>
        </w:rPr>
        <w:t>103.</w:t>
      </w:r>
      <w:r w:rsidR="00C24C7A">
        <w:rPr>
          <w:rFonts w:ascii="Times New Roman" w:hAnsi="Times New Roman" w:cs="Times New Roman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В соответствии с разделом 9 Постановления Государственного совета 736/2008, </w:t>
      </w:r>
      <w:r w:rsidRPr="00E74801">
        <w:rPr>
          <w:rFonts w:ascii="Times New Roman" w:hAnsi="Times New Roman" w:cs="Times New Roman"/>
          <w:i/>
          <w:color w:val="000000"/>
          <w:sz w:val="19"/>
          <w:szCs w:val="19"/>
        </w:rPr>
        <w:t>необходимо вести реестр захороненных отходов, в который вносят данные о виде отходов, размещенные на упаковке отходов, о радиоактивных материалах, расположении в ка</w:t>
      </w:r>
      <w:r w:rsidR="008A46D2">
        <w:rPr>
          <w:rFonts w:ascii="Times New Roman" w:hAnsi="Times New Roman" w:cs="Times New Roman"/>
          <w:i/>
          <w:color w:val="000000"/>
          <w:sz w:val="19"/>
          <w:szCs w:val="19"/>
        </w:rPr>
        <w:t>мере для размещения отходов и о </w:t>
      </w:r>
      <w:r w:rsidRPr="00E74801">
        <w:rPr>
          <w:rFonts w:ascii="Times New Roman" w:hAnsi="Times New Roman" w:cs="Times New Roman"/>
          <w:i/>
          <w:color w:val="000000"/>
          <w:sz w:val="19"/>
          <w:szCs w:val="19"/>
        </w:rPr>
        <w:t>других необходимых данных. Надзорный орган по радиационной и ядерной безопасности (STUK) должен обеспечить постоянную регистрацию данных</w:t>
      </w:r>
      <w:r w:rsidR="008A46D2">
        <w:rPr>
          <w:rFonts w:ascii="Times New Roman" w:hAnsi="Times New Roman" w:cs="Times New Roman"/>
          <w:i/>
          <w:color w:val="000000"/>
          <w:sz w:val="19"/>
          <w:szCs w:val="19"/>
        </w:rPr>
        <w:t xml:space="preserve"> об установках по захоронению и </w:t>
      </w:r>
      <w:r w:rsidRPr="00E74801">
        <w:rPr>
          <w:rFonts w:ascii="Times New Roman" w:hAnsi="Times New Roman" w:cs="Times New Roman"/>
          <w:i/>
          <w:color w:val="000000"/>
          <w:sz w:val="19"/>
          <w:szCs w:val="19"/>
        </w:rPr>
        <w:t>захороненных отходах.</w:t>
      </w:r>
    </w:p>
    <w:p w:rsidR="005A5F1F" w:rsidRPr="00C24C7A" w:rsidRDefault="005049E2" w:rsidP="001316AE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1316AE">
        <w:rPr>
          <w:rFonts w:cs="Times New Roman"/>
          <w:b/>
          <w:color w:val="A6A6A6" w:themeColor="background1" w:themeShade="A6"/>
          <w:sz w:val="32"/>
          <w:szCs w:val="32"/>
        </w:rPr>
        <w:t>2</w:t>
      </w:r>
      <w:r w:rsidRPr="001316AE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C24C7A">
        <w:rPr>
          <w:rFonts w:cs="Times New Roman"/>
          <w:b/>
          <w:sz w:val="32"/>
          <w:szCs w:val="32"/>
        </w:rPr>
        <w:t>Область применения</w:t>
      </w:r>
    </w:p>
    <w:p w:rsidR="005A5F1F" w:rsidRPr="00E74801" w:rsidRDefault="00C24C7A" w:rsidP="00C24C7A">
      <w:pPr>
        <w:widowControl/>
        <w:numPr>
          <w:ilvl w:val="0"/>
          <w:numId w:val="6"/>
        </w:numPr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color w:val="000000"/>
          <w:spacing w:val="-19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E74801">
        <w:rPr>
          <w:rFonts w:ascii="Times New Roman" w:hAnsi="Times New Roman" w:cs="Times New Roman"/>
          <w:color w:val="000000"/>
          <w:sz w:val="19"/>
          <w:szCs w:val="19"/>
        </w:rPr>
        <w:t>В настоящем руководстве представлены требования к состав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лению регулярной отчетности и к </w:t>
      </w:r>
      <w:r w:rsidR="005049E2" w:rsidRPr="00E74801">
        <w:rPr>
          <w:rFonts w:ascii="Times New Roman" w:hAnsi="Times New Roman" w:cs="Times New Roman"/>
          <w:color w:val="000000"/>
          <w:sz w:val="19"/>
          <w:szCs w:val="19"/>
        </w:rPr>
        <w:t>порядку ее представления в STUK. Все требования, представленные в данном руководстве, относятся к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E74801">
        <w:rPr>
          <w:rFonts w:ascii="Times New Roman" w:hAnsi="Times New Roman" w:cs="Times New Roman"/>
          <w:color w:val="000000"/>
          <w:sz w:val="19"/>
          <w:szCs w:val="19"/>
        </w:rPr>
        <w:t>ядерным установкам, в том числе находящимся в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E74801">
        <w:rPr>
          <w:rFonts w:ascii="Times New Roman" w:hAnsi="Times New Roman" w:cs="Times New Roman"/>
          <w:color w:val="000000"/>
          <w:sz w:val="19"/>
          <w:szCs w:val="19"/>
        </w:rPr>
        <w:t>эксплуа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тации атомным электростанциям и </w:t>
      </w:r>
      <w:r w:rsidR="005049E2" w:rsidRPr="00E74801">
        <w:rPr>
          <w:rFonts w:ascii="Times New Roman" w:hAnsi="Times New Roman" w:cs="Times New Roman"/>
          <w:color w:val="000000"/>
          <w:sz w:val="19"/>
          <w:szCs w:val="19"/>
        </w:rPr>
        <w:t>установкам по обращению с ядерными отходами, находящимся на той же территории площадки. Кроме того, содержащиеся в данном руководстве требования к ежегодной отчетности относятся также к исследовательским реакторам, если это применимо. В отношении строящихся ядерных установок применяется Руководство YVL A.5.</w:t>
      </w:r>
    </w:p>
    <w:p w:rsidR="005A5F1F" w:rsidRPr="00E74801" w:rsidRDefault="00C24C7A" w:rsidP="00E74801">
      <w:pPr>
        <w:widowControl/>
        <w:numPr>
          <w:ilvl w:val="0"/>
          <w:numId w:val="6"/>
        </w:numPr>
        <w:shd w:val="clear" w:color="auto" w:fill="FFFFFF"/>
        <w:tabs>
          <w:tab w:val="left" w:pos="379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pacing w:val="-14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E74801">
        <w:rPr>
          <w:rFonts w:ascii="Times New Roman" w:hAnsi="Times New Roman" w:cs="Times New Roman"/>
          <w:color w:val="000000"/>
          <w:sz w:val="19"/>
          <w:szCs w:val="19"/>
        </w:rPr>
        <w:t>В настоящем руководстве описаны требования по предоставлению регулярной отчетности о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E74801">
        <w:rPr>
          <w:rFonts w:ascii="Times New Roman" w:hAnsi="Times New Roman" w:cs="Times New Roman"/>
          <w:color w:val="000000"/>
          <w:sz w:val="19"/>
          <w:szCs w:val="19"/>
        </w:rPr>
        <w:t>находящихся в эксплуатации ядерных установках, о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E74801">
        <w:rPr>
          <w:rFonts w:ascii="Times New Roman" w:hAnsi="Times New Roman" w:cs="Times New Roman"/>
          <w:color w:val="000000"/>
          <w:sz w:val="19"/>
          <w:szCs w:val="19"/>
        </w:rPr>
        <w:t>поддержании радиационной безопасности ок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ружающей среды и об обращении с </w:t>
      </w:r>
      <w:r w:rsidR="005049E2" w:rsidRPr="00E74801">
        <w:rPr>
          <w:rFonts w:ascii="Times New Roman" w:hAnsi="Times New Roman" w:cs="Times New Roman"/>
          <w:color w:val="000000"/>
          <w:sz w:val="19"/>
          <w:szCs w:val="19"/>
        </w:rPr>
        <w:t>радиоактивными отходами.</w:t>
      </w:r>
    </w:p>
    <w:p w:rsidR="005A5F1F" w:rsidRPr="00C24C7A" w:rsidRDefault="005049E2" w:rsidP="00C24C7A">
      <w:pPr>
        <w:jc w:val="both"/>
        <w:rPr>
          <w:rFonts w:ascii="Times New Roman" w:hAnsi="Times New Roman" w:cs="Times New Roman"/>
          <w:sz w:val="2"/>
          <w:szCs w:val="19"/>
        </w:rPr>
      </w:pPr>
      <w:r w:rsidRPr="00E74801">
        <w:rPr>
          <w:rFonts w:ascii="Times New Roman" w:hAnsi="Times New Roman" w:cs="Times New Roman"/>
          <w:sz w:val="19"/>
          <w:szCs w:val="19"/>
        </w:rPr>
        <w:br w:type="column"/>
      </w:r>
    </w:p>
    <w:p w:rsidR="005A5F1F" w:rsidRPr="00E74801" w:rsidRDefault="005049E2" w:rsidP="008C076B">
      <w:pPr>
        <w:widowControl/>
        <w:numPr>
          <w:ilvl w:val="0"/>
          <w:numId w:val="7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E74801">
        <w:rPr>
          <w:rFonts w:ascii="Times New Roman" w:hAnsi="Times New Roman" w:cs="Times New Roman"/>
          <w:color w:val="000000"/>
          <w:sz w:val="19"/>
          <w:szCs w:val="19"/>
        </w:rPr>
        <w:t>Требования к отчетности по радиационной безопасности окружающей среды относятся к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результатам, полученным во время нормальной эксплуатации атомной электростанции. При аварийных условиях помимо прочих процедур должны применяться процедуры, содержащиеся в плане противоаварийных мероприятий.</w:t>
      </w:r>
    </w:p>
    <w:p w:rsidR="005A5F1F" w:rsidRPr="00E74801" w:rsidRDefault="005049E2" w:rsidP="008C076B">
      <w:pPr>
        <w:widowControl/>
        <w:numPr>
          <w:ilvl w:val="0"/>
          <w:numId w:val="7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E74801">
        <w:rPr>
          <w:rFonts w:ascii="Times New Roman" w:hAnsi="Times New Roman" w:cs="Times New Roman"/>
          <w:color w:val="000000"/>
          <w:sz w:val="19"/>
          <w:szCs w:val="19"/>
        </w:rPr>
        <w:t>Требования к отчетности о ядерных отходах относятся к хранению и установкам по захоронению низк</w:t>
      </w:r>
      <w:proofErr w:type="gramStart"/>
      <w:r w:rsidRPr="00E74801">
        <w:rPr>
          <w:rFonts w:ascii="Times New Roman" w:hAnsi="Times New Roman" w:cs="Times New Roman"/>
          <w:color w:val="000000"/>
          <w:sz w:val="19"/>
          <w:szCs w:val="19"/>
        </w:rPr>
        <w:t>о-</w:t>
      </w:r>
      <w:proofErr w:type="gramEnd"/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 и </w:t>
      </w:r>
      <w:proofErr w:type="spellStart"/>
      <w:r w:rsidRPr="00E74801">
        <w:rPr>
          <w:rFonts w:ascii="Times New Roman" w:hAnsi="Times New Roman" w:cs="Times New Roman"/>
          <w:color w:val="000000"/>
          <w:sz w:val="19"/>
          <w:szCs w:val="19"/>
        </w:rPr>
        <w:t>среднеактивных</w:t>
      </w:r>
      <w:proofErr w:type="spellEnd"/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 ядерных отходов и к отработавшему ядерному топливу в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соответствии с главой 3.5.3.</w:t>
      </w:r>
    </w:p>
    <w:p w:rsidR="005A5F1F" w:rsidRPr="00E74801" w:rsidRDefault="005049E2" w:rsidP="00E74801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417105">
        <w:rPr>
          <w:b/>
          <w:color w:val="000000"/>
          <w:sz w:val="19"/>
          <w:szCs w:val="19"/>
        </w:rPr>
        <w:t>203.</w:t>
      </w:r>
      <w:r w:rsidR="00C24C7A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Требования, касающиеся регулярной отчетности лицензиата, также представлены в следующих руководствах:</w:t>
      </w:r>
    </w:p>
    <w:p w:rsidR="005A5F1F" w:rsidRPr="00E74801" w:rsidRDefault="005049E2" w:rsidP="008C076B">
      <w:pPr>
        <w:widowControl/>
        <w:numPr>
          <w:ilvl w:val="0"/>
          <w:numId w:val="7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E74801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616F1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A.5 «Сооружение и ввод в эксплуатацию ядерной установки» (ежемесячный отчет, ежегодный отчет)</w:t>
      </w:r>
    </w:p>
    <w:p w:rsidR="005A5F1F" w:rsidRPr="00E74801" w:rsidRDefault="005049E2" w:rsidP="008C076B">
      <w:pPr>
        <w:widowControl/>
        <w:numPr>
          <w:ilvl w:val="0"/>
          <w:numId w:val="7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E74801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616F1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A.8 «Управление процессом старения ядерной установки» (ежегодно представляется отчет о ходе выполнения работ по управлению процессами старения систем, конструкций и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компонентов)</w:t>
      </w:r>
    </w:p>
    <w:p w:rsidR="005A5F1F" w:rsidRPr="00E74801" w:rsidRDefault="005049E2" w:rsidP="008C076B">
      <w:pPr>
        <w:widowControl/>
        <w:numPr>
          <w:ilvl w:val="0"/>
          <w:numId w:val="7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E74801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616F1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A.10 «Учет опыта эксплуатации ядерной установки» (ежегодно представляется итоговый отчет об использовании </w:t>
      </w:r>
      <w:proofErr w:type="gramStart"/>
      <w:r w:rsidRPr="00E74801">
        <w:rPr>
          <w:rFonts w:ascii="Times New Roman" w:hAnsi="Times New Roman" w:cs="Times New Roman"/>
          <w:color w:val="000000"/>
          <w:sz w:val="19"/>
          <w:szCs w:val="19"/>
        </w:rPr>
        <w:t>опыта эксплуатации собственных блоков ядерной установки лицензиата</w:t>
      </w:r>
      <w:proofErr w:type="gramEnd"/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 и прочих ядерных установок)</w:t>
      </w:r>
    </w:p>
    <w:p w:rsidR="005A5F1F" w:rsidRPr="00E74801" w:rsidRDefault="005049E2" w:rsidP="008C076B">
      <w:pPr>
        <w:widowControl/>
        <w:numPr>
          <w:ilvl w:val="0"/>
          <w:numId w:val="7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E74801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616F1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A.11 «Физическая безопасность ядерной установки» (отчеты об учениях)</w:t>
      </w:r>
    </w:p>
    <w:p w:rsidR="005A5F1F" w:rsidRPr="00E74801" w:rsidRDefault="005049E2" w:rsidP="008C076B">
      <w:pPr>
        <w:widowControl/>
        <w:numPr>
          <w:ilvl w:val="0"/>
          <w:numId w:val="7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E74801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616F1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C.2 «Радиационная защита и контроль радиационного облучения работников ядерной установки» (ежемесячно в Дозиметрический регистр STUK представляется отчет об индивидуальных дозах радиационного облучения, полученных персоналом, работающим в </w:t>
      </w:r>
      <w:proofErr w:type="spellStart"/>
      <w:r w:rsidRPr="00E74801">
        <w:rPr>
          <w:rFonts w:ascii="Times New Roman" w:hAnsi="Times New Roman" w:cs="Times New Roman"/>
          <w:color w:val="000000"/>
          <w:sz w:val="19"/>
          <w:szCs w:val="19"/>
        </w:rPr>
        <w:t>радиационно</w:t>
      </w:r>
      <w:proofErr w:type="spellEnd"/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 опасных зонах)</w:t>
      </w:r>
    </w:p>
    <w:p w:rsidR="005A5F1F" w:rsidRPr="00E74801" w:rsidRDefault="005049E2" w:rsidP="008C076B">
      <w:pPr>
        <w:widowControl/>
        <w:numPr>
          <w:ilvl w:val="0"/>
          <w:numId w:val="7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E74801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616F1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C.5 «Противоаварийные мероприятия на атомной электростанции» (ежегодно представляется отчет об исполнении планов по обучению действиям в аварийных ситуациях, отчеты об оценках учений по отработке действий в аварийных ситуациях)</w:t>
      </w:r>
    </w:p>
    <w:p w:rsidR="005A5F1F" w:rsidRPr="00E74801" w:rsidRDefault="005049E2" w:rsidP="008C076B">
      <w:pPr>
        <w:widowControl/>
        <w:numPr>
          <w:ilvl w:val="0"/>
          <w:numId w:val="7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E74801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616F1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C.7</w:t>
      </w:r>
      <w:r w:rsidRPr="00616F13">
        <w:rPr>
          <w:rFonts w:ascii="Times New Roman" w:hAnsi="Times New Roman" w:cs="Times New Roman"/>
          <w:color w:val="000000"/>
          <w:spacing w:val="-4"/>
          <w:sz w:val="19"/>
          <w:szCs w:val="19"/>
        </w:rPr>
        <w:t xml:space="preserve"> «Радиологический контроль окружающей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 среды ядерной установки»</w:t>
      </w:r>
    </w:p>
    <w:p w:rsidR="005A5F1F" w:rsidRPr="00E74801" w:rsidRDefault="005049E2" w:rsidP="008C076B">
      <w:pPr>
        <w:widowControl/>
        <w:numPr>
          <w:ilvl w:val="0"/>
          <w:numId w:val="7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E74801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616F13">
        <w:rPr>
          <w:rFonts w:ascii="Times New Roman" w:hAnsi="Times New Roman" w:cs="Times New Roman"/>
          <w:color w:val="000000"/>
          <w:sz w:val="19"/>
          <w:szCs w:val="19"/>
        </w:rPr>
        <w:t> </w:t>
      </w:r>
      <w:proofErr w:type="spellStart"/>
      <w:r w:rsidRPr="00E74801">
        <w:rPr>
          <w:rFonts w:ascii="Times New Roman" w:hAnsi="Times New Roman" w:cs="Times New Roman"/>
          <w:color w:val="000000"/>
          <w:sz w:val="19"/>
          <w:szCs w:val="19"/>
        </w:rPr>
        <w:t>D.l</w:t>
      </w:r>
      <w:proofErr w:type="spellEnd"/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 «Регулирующий </w:t>
      </w:r>
      <w:proofErr w:type="gramStart"/>
      <w:r w:rsidRPr="00E74801">
        <w:rPr>
          <w:rFonts w:ascii="Times New Roman" w:hAnsi="Times New Roman" w:cs="Times New Roman"/>
          <w:color w:val="000000"/>
          <w:sz w:val="19"/>
          <w:szCs w:val="19"/>
        </w:rPr>
        <w:t>контроль за</w:t>
      </w:r>
      <w:proofErr w:type="gramEnd"/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 гарантиями безопасности и нераспространения» (в том числе отчеты об изменениях мест хранения)</w:t>
      </w:r>
    </w:p>
    <w:p w:rsidR="005A5F1F" w:rsidRPr="00E74801" w:rsidRDefault="005049E2" w:rsidP="008C076B">
      <w:pPr>
        <w:widowControl/>
        <w:numPr>
          <w:ilvl w:val="0"/>
          <w:numId w:val="7"/>
        </w:numPr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E74801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616F1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>E.5</w:t>
      </w:r>
      <w:r w:rsidRPr="00616F13">
        <w:rPr>
          <w:rFonts w:ascii="Times New Roman" w:hAnsi="Times New Roman" w:cs="Times New Roman"/>
          <w:color w:val="000000"/>
          <w:spacing w:val="-4"/>
          <w:sz w:val="19"/>
          <w:szCs w:val="19"/>
        </w:rPr>
        <w:t xml:space="preserve"> «Эксплуатационный контроль корпусного</w:t>
      </w:r>
      <w:r w:rsidRPr="00E74801">
        <w:rPr>
          <w:rFonts w:ascii="Times New Roman" w:hAnsi="Times New Roman" w:cs="Times New Roman"/>
          <w:color w:val="000000"/>
          <w:sz w:val="19"/>
          <w:szCs w:val="19"/>
        </w:rPr>
        <w:t xml:space="preserve"> оборудования ядерной установки методами неразрушающих испытаний» (ежегодный итоговый отчет и отчет о состоянии по эксплуатационному контролю отдельных блоков ядерной установки)</w:t>
      </w:r>
    </w:p>
    <w:p w:rsidR="005A5F1F" w:rsidRPr="00E74801" w:rsidRDefault="005A5F1F" w:rsidP="00E74801">
      <w:pPr>
        <w:widowControl/>
        <w:numPr>
          <w:ilvl w:val="0"/>
          <w:numId w:val="7"/>
        </w:numPr>
        <w:shd w:val="clear" w:color="auto" w:fill="FFFFFF"/>
        <w:tabs>
          <w:tab w:val="left" w:pos="283"/>
        </w:tabs>
        <w:spacing w:after="120" w:line="264" w:lineRule="auto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  <w:sectPr w:rsidR="005A5F1F" w:rsidRPr="00E74801" w:rsidSect="00E74801">
          <w:headerReference w:type="default" r:id="rId14"/>
          <w:footerReference w:type="default" r:id="rId15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5A5F1F" w:rsidRPr="00C24C7A" w:rsidRDefault="005049E2" w:rsidP="008C076B">
      <w:pPr>
        <w:widowControl/>
        <w:shd w:val="clear" w:color="auto" w:fill="FFFFFF"/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lastRenderedPageBreak/>
        <w:t>•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YVL</w:t>
      </w:r>
      <w:r w:rsidR="00616F1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E.7 «Электрооборудование и системы контроля и управления ядерной установки» (каждые пять лет представляется отчет о ходе выполнения работ, связанный с процессами старения электрических кабелей внутри защитной оболочки).</w:t>
      </w:r>
    </w:p>
    <w:p w:rsidR="005A5F1F" w:rsidRPr="00C24C7A" w:rsidRDefault="005049E2" w:rsidP="001316AE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C24C7A">
        <w:rPr>
          <w:rFonts w:cs="Times New Roman"/>
          <w:b/>
          <w:color w:val="A6A6A6" w:themeColor="background1" w:themeShade="A6"/>
          <w:sz w:val="32"/>
          <w:szCs w:val="32"/>
        </w:rPr>
        <w:t>3</w:t>
      </w:r>
      <w:r w:rsidRPr="00C24C7A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C24C7A">
        <w:rPr>
          <w:rFonts w:cs="Times New Roman"/>
          <w:b/>
          <w:sz w:val="32"/>
          <w:szCs w:val="32"/>
        </w:rPr>
        <w:t>Отчеты о действиях</w:t>
      </w:r>
    </w:p>
    <w:p w:rsidR="005A5F1F" w:rsidRPr="00C24C7A" w:rsidRDefault="005049E2" w:rsidP="0085503B">
      <w:pPr>
        <w:widowControl/>
        <w:shd w:val="clear" w:color="auto" w:fill="FFFFFF"/>
        <w:tabs>
          <w:tab w:val="left" w:pos="427"/>
        </w:tabs>
        <w:spacing w:before="240" w:after="120" w:line="252" w:lineRule="auto"/>
        <w:rPr>
          <w:rFonts w:cs="Times New Roman"/>
          <w:b/>
        </w:rPr>
      </w:pPr>
      <w:r w:rsidRPr="00C24C7A">
        <w:rPr>
          <w:rFonts w:cs="Times New Roman"/>
          <w:b/>
          <w:color w:val="A6A6A6" w:themeColor="background1" w:themeShade="A6"/>
        </w:rPr>
        <w:t>3.1</w:t>
      </w:r>
      <w:r w:rsidRPr="00C24C7A">
        <w:rPr>
          <w:rFonts w:cs="Times New Roman"/>
          <w:b/>
          <w:color w:val="A6A6A6" w:themeColor="background1" w:themeShade="A6"/>
        </w:rPr>
        <w:tab/>
      </w:r>
      <w:r w:rsidRPr="00C24C7A">
        <w:rPr>
          <w:rFonts w:cs="Times New Roman"/>
          <w:b/>
        </w:rPr>
        <w:t>Общие требования к отчетам</w:t>
      </w:r>
    </w:p>
    <w:p w:rsidR="005A5F1F" w:rsidRPr="00C24C7A" w:rsidRDefault="008A46D2" w:rsidP="00E74801">
      <w:pPr>
        <w:widowControl/>
        <w:numPr>
          <w:ilvl w:val="0"/>
          <w:numId w:val="8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Требуемые в соответствии с данным руководством отчеты должны регулярно составляться и представляться в STUK. В</w:t>
      </w: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дополнение к отчетам лицензиат должен представлять в STUK и другие данные, отдельно определенные STUK и используемые для расчетов определенных показателей ядерной безопасности.</w:t>
      </w:r>
    </w:p>
    <w:p w:rsidR="005A5F1F" w:rsidRPr="00C24C7A" w:rsidRDefault="008A46D2" w:rsidP="00E74801">
      <w:pPr>
        <w:widowControl/>
        <w:numPr>
          <w:ilvl w:val="0"/>
          <w:numId w:val="8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Лицензиат должен </w:t>
      </w:r>
      <w:proofErr w:type="spellStart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задокументировать</w:t>
      </w:r>
      <w:proofErr w:type="spellEnd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процедуры, применяемые при составлении регулярной отчетности. В документации должно быть отражено с</w:t>
      </w:r>
      <w:r>
        <w:rPr>
          <w:rFonts w:ascii="Times New Roman" w:hAnsi="Times New Roman" w:cs="Times New Roman"/>
          <w:color w:val="000000"/>
          <w:sz w:val="19"/>
          <w:szCs w:val="19"/>
        </w:rPr>
        <w:t>одержание каждого из отчетов, а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также процедуры, зоны ответственности и</w:t>
      </w: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обязанности в отношении составления, инспекции и утверждения отчета.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Отчеты могут быть обширнее по своему содержанию, чем требует настоящее руководство.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Отчеты, требуемые в различных главах данного руководства, можно предоставлять либо по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отдельнос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ти, либо в виде общего отчета в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зависимости от установленных сроков.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Если данные, требуемые в настоящем руководстве, включены в другие отчеты лицензиата, также представленные в STUK, достаточно сделать лишь ссылку на них.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Манера представления отчетных данных должна быть четкой и ясной. Графические изображения должны быть включены в ежеквартальные и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ежегодные отчеты в соответствии с их целесообразностью. При использовании графических изображений необходимо пояснять причины значительных изменений в них.</w:t>
      </w:r>
    </w:p>
    <w:p w:rsidR="005A5F1F" w:rsidRPr="00C24C7A" w:rsidRDefault="00C24C7A" w:rsidP="00E74801">
      <w:pPr>
        <w:widowControl/>
        <w:numPr>
          <w:ilvl w:val="0"/>
          <w:numId w:val="9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Если после представления отчета в STUK данный отчет признается неполным или ошибочным, лицензиат должен представить в STUK необходимые дополнения к отчету или же его новую версию.</w:t>
      </w:r>
    </w:p>
    <w:p w:rsidR="005A5F1F" w:rsidRPr="00C24C7A" w:rsidRDefault="00C24C7A" w:rsidP="00E74801">
      <w:pPr>
        <w:widowControl/>
        <w:numPr>
          <w:ilvl w:val="0"/>
          <w:numId w:val="9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STUK вносит определенные данные из регулярных отчетов, предоставляемых лицензиатом, в свои базы данных, и использует эти данные в своих верификационных анализах. Данные, содержащие значительное количество цифр, по запросу должны представляться в виде, пригодном для использования автоматическими системами обработки данных.</w:t>
      </w:r>
    </w:p>
    <w:p w:rsidR="005A5F1F" w:rsidRPr="00C24C7A" w:rsidRDefault="005049E2" w:rsidP="00E74801">
      <w:pPr>
        <w:widowControl/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sz w:val="19"/>
          <w:szCs w:val="19"/>
        </w:rPr>
        <w:br w:type="column"/>
      </w:r>
      <w:r w:rsidRPr="00C24C7A">
        <w:rPr>
          <w:b/>
          <w:color w:val="000000"/>
          <w:sz w:val="19"/>
          <w:szCs w:val="19"/>
        </w:rPr>
        <w:lastRenderedPageBreak/>
        <w:t>305.</w:t>
      </w:r>
      <w:r w:rsidR="00BC59D6">
        <w:rPr>
          <w:rFonts w:ascii="Times New Roman" w:hAnsi="Times New Roman" w:cs="Times New Roman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Лицензиат должен хранить используемые для составления отчета данные </w:t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измерений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по меньшей мере в течение 10 лет. Отчеты должны храниться до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момента вывода установки из эксплуатации.</w:t>
      </w:r>
    </w:p>
    <w:p w:rsidR="005A5F1F" w:rsidRPr="00C24C7A" w:rsidRDefault="005049E2" w:rsidP="008130AF">
      <w:pPr>
        <w:widowControl/>
        <w:shd w:val="clear" w:color="auto" w:fill="FFFFFF"/>
        <w:tabs>
          <w:tab w:val="left" w:pos="427"/>
        </w:tabs>
        <w:spacing w:before="120" w:after="120" w:line="252" w:lineRule="auto"/>
        <w:rPr>
          <w:rFonts w:cs="Times New Roman"/>
          <w:b/>
        </w:rPr>
      </w:pPr>
      <w:r w:rsidRPr="00C24C7A">
        <w:rPr>
          <w:rFonts w:cs="Times New Roman"/>
          <w:b/>
          <w:color w:val="A6A6A6" w:themeColor="background1" w:themeShade="A6"/>
        </w:rPr>
        <w:t>3.2</w:t>
      </w:r>
      <w:r w:rsidRPr="00C24C7A">
        <w:rPr>
          <w:rFonts w:cs="Times New Roman"/>
          <w:b/>
          <w:color w:val="A6A6A6" w:themeColor="background1" w:themeShade="A6"/>
        </w:rPr>
        <w:tab/>
      </w:r>
      <w:r w:rsidRPr="00C24C7A">
        <w:rPr>
          <w:rFonts w:cs="Times New Roman"/>
          <w:b/>
        </w:rPr>
        <w:t>Отчеты об эксплуатации</w:t>
      </w:r>
    </w:p>
    <w:p w:rsidR="005A5F1F" w:rsidRPr="00C24C7A" w:rsidRDefault="005049E2" w:rsidP="008130AF">
      <w:pPr>
        <w:widowControl/>
        <w:shd w:val="clear" w:color="auto" w:fill="FFFFFF"/>
        <w:tabs>
          <w:tab w:val="left" w:pos="567"/>
        </w:tabs>
        <w:spacing w:before="120" w:after="120" w:line="252" w:lineRule="auto"/>
        <w:rPr>
          <w:rFonts w:cs="Times New Roman"/>
          <w:b/>
          <w:sz w:val="18"/>
          <w:szCs w:val="18"/>
        </w:rPr>
      </w:pP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>3.2.1</w:t>
      </w: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C24C7A">
        <w:rPr>
          <w:rFonts w:cs="Times New Roman"/>
          <w:b/>
          <w:sz w:val="18"/>
          <w:szCs w:val="18"/>
        </w:rPr>
        <w:t>Ежедневный отчет об эксплуатации</w:t>
      </w:r>
    </w:p>
    <w:p w:rsidR="005A5F1F" w:rsidRPr="00C24C7A" w:rsidRDefault="00BC59D6" w:rsidP="00E74801">
      <w:pPr>
        <w:widowControl/>
        <w:numPr>
          <w:ilvl w:val="0"/>
          <w:numId w:val="10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Ежедневный отчет должен представляться в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STUK для ознакомления каждый день не позднее 10.00 рабочего дня, следующего </w:t>
      </w:r>
      <w:proofErr w:type="gramStart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за</w:t>
      </w:r>
      <w:proofErr w:type="gramEnd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отчетным. Отчет можно представить в STUK, например, по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электронной почте.</w:t>
      </w:r>
    </w:p>
    <w:p w:rsidR="005A5F1F" w:rsidRPr="00C24C7A" w:rsidRDefault="00BC59D6" w:rsidP="00E74801">
      <w:pPr>
        <w:widowControl/>
        <w:numPr>
          <w:ilvl w:val="0"/>
          <w:numId w:val="10"/>
        </w:numPr>
        <w:shd w:val="clear" w:color="auto" w:fill="FFFFFF"/>
        <w:tabs>
          <w:tab w:val="left" w:pos="346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В ежедневном отчете должны излагаться следующие данные по каждому блоку ядерной установки: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средний уровень мощности реактора в течение суток: мощность реактора в процентном отношении к номинальной мощности; электрическая мощность брутто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эксплуатаци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онное состояние и его изменения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изменения мощности более 5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% и их причины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запланированные значительн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ые снижения мощности и остановы</w:t>
      </w:r>
    </w:p>
    <w:p w:rsidR="005A5F1F" w:rsidRPr="00C24C7A" w:rsidRDefault="005049E2" w:rsidP="00062716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д.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отклонения от требований по соблюдению пределов и условий эксплуатации (ПУЭ), а также произошедшие и имеющие место в настоящий момент состояния функциональной непригодности и превышения предельных значений параметров систем, конструкций и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компонентов, регулируемых ПУЭ, а также их причины. В отношении них должно быть представлено следующее:</w:t>
      </w:r>
    </w:p>
    <w:p w:rsidR="005A5F1F" w:rsidRPr="00C24C7A" w:rsidRDefault="005049E2" w:rsidP="00062716">
      <w:pPr>
        <w:widowControl/>
        <w:numPr>
          <w:ilvl w:val="0"/>
          <w:numId w:val="11"/>
        </w:numPr>
        <w:shd w:val="clear" w:color="auto" w:fill="FFFFFF"/>
        <w:tabs>
          <w:tab w:val="left" w:pos="576"/>
        </w:tabs>
        <w:spacing w:line="264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время и способ обнаружения</w:t>
      </w:r>
    </w:p>
    <w:p w:rsidR="005A5F1F" w:rsidRPr="00C24C7A" w:rsidRDefault="005049E2" w:rsidP="00062716">
      <w:pPr>
        <w:widowControl/>
        <w:numPr>
          <w:ilvl w:val="0"/>
          <w:numId w:val="11"/>
        </w:numPr>
        <w:shd w:val="clear" w:color="auto" w:fill="FFFFFF"/>
        <w:tabs>
          <w:tab w:val="left" w:pos="576"/>
        </w:tabs>
        <w:spacing w:line="264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время начала и конца состояния функциональной непригодности</w:t>
      </w:r>
    </w:p>
    <w:p w:rsidR="005A5F1F" w:rsidRPr="00C24C7A" w:rsidRDefault="005049E2" w:rsidP="00062716">
      <w:pPr>
        <w:widowControl/>
        <w:numPr>
          <w:ilvl w:val="0"/>
          <w:numId w:val="11"/>
        </w:numPr>
        <w:shd w:val="clear" w:color="auto" w:fill="FFFFFF"/>
        <w:tabs>
          <w:tab w:val="left" w:pos="576"/>
        </w:tabs>
        <w:spacing w:line="264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время ремонта, допустимое согласно ПУЭ, и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прочие определяемые ПУЭ условия</w:t>
      </w:r>
    </w:p>
    <w:p w:rsidR="005A5F1F" w:rsidRPr="00C24C7A" w:rsidRDefault="005049E2" w:rsidP="00062716">
      <w:pPr>
        <w:widowControl/>
        <w:numPr>
          <w:ilvl w:val="0"/>
          <w:numId w:val="11"/>
        </w:numPr>
        <w:shd w:val="clear" w:color="auto" w:fill="FFFFFF"/>
        <w:tabs>
          <w:tab w:val="left" w:pos="576"/>
        </w:tabs>
        <w:spacing w:line="264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номер отчета о дефекте</w:t>
      </w:r>
      <w:r w:rsidR="00F35A1C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/</w:t>
      </w:r>
      <w:r w:rsidR="00F35A1C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разрешения на работу</w:t>
      </w:r>
    </w:p>
    <w:p w:rsidR="005A5F1F" w:rsidRPr="00C24C7A" w:rsidRDefault="001A56E6" w:rsidP="00BC59D6">
      <w:pPr>
        <w:widowControl/>
        <w:numPr>
          <w:ilvl w:val="0"/>
          <w:numId w:val="11"/>
        </w:numPr>
        <w:shd w:val="clear" w:color="auto" w:fill="FFFFFF"/>
        <w:tabs>
          <w:tab w:val="left" w:pos="576"/>
        </w:tabs>
        <w:spacing w:after="120" w:line="264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принятые меры</w:t>
      </w:r>
    </w:p>
    <w:p w:rsidR="005A5F1F" w:rsidRPr="00C24C7A" w:rsidRDefault="005049E2" w:rsidP="008C076B">
      <w:pPr>
        <w:widowControl/>
        <w:shd w:val="clear" w:color="auto" w:fill="FFFFFF"/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е.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события, связанные с ядерной и радиационной безопасностью, о которых согласно главе 7.3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</w:t>
      </w:r>
      <w:r w:rsidR="008A46D2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Приложению</w:t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А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к Руководству YVL А.10 составляется от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чет об эксплуатационном событии</w:t>
      </w:r>
    </w:p>
    <w:p w:rsidR="005A5F1F" w:rsidRPr="00C24C7A" w:rsidRDefault="005049E2" w:rsidP="008C076B">
      <w:pPr>
        <w:widowControl/>
        <w:shd w:val="clear" w:color="auto" w:fill="FFFFFF"/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ж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первоначал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ьное обнаружение утечки топлива</w:t>
      </w:r>
    </w:p>
    <w:p w:rsidR="005A5F1F" w:rsidRPr="00C24C7A" w:rsidRDefault="005049E2" w:rsidP="008C076B">
      <w:pPr>
        <w:widowControl/>
        <w:shd w:val="clear" w:color="auto" w:fill="FFFFFF"/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spell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з</w:t>
      </w:r>
      <w:proofErr w:type="spell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повреждение корпусного оборудования или его вспомогательных устройств во время эксплуатации (поломка корпусного оборудования или признание его </w:t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несоответствующим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плану производства), неправильная эксплуатация корпусного оборудования (например, превышение эксплуатационных значений) или несоответствие экс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плуатации разгрузочного клапана</w:t>
      </w:r>
    </w:p>
    <w:p w:rsidR="005A5F1F" w:rsidRPr="00C24C7A" w:rsidRDefault="005A5F1F" w:rsidP="00E74801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5A5F1F" w:rsidRPr="00C24C7A" w:rsidSect="00E74801">
          <w:headerReference w:type="even" r:id="rId16"/>
          <w:footerReference w:type="even" r:id="rId17"/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5A5F1F" w:rsidRPr="00C24C7A" w:rsidRDefault="005049E2" w:rsidP="00576DDB">
      <w:pPr>
        <w:widowControl/>
        <w:shd w:val="clear" w:color="auto" w:fill="FFFFFF"/>
        <w:tabs>
          <w:tab w:val="left" w:pos="326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lastRenderedPageBreak/>
        <w:t>308.</w:t>
      </w:r>
      <w:r w:rsidR="00576DDB">
        <w:rPr>
          <w:b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ежедневных отчетах, составляемых во время остановов для перегрузки топлива или во время других значительных остановов, должны быть отражены следующие данные: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значительные отклонения от общих планов останова, разработанных в 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соответствии с п.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 606 Руководства YVL А.6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обновления показателей графиков, составленных в соответст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вии с п. 606 Руководства YVL А.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6, если в объеме работ во время останова или в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сроках их реализации пр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оисходят значительные изменения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значительные изменения или отклонения от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планов, которые в соответствии с п.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607 Руководства YVL A.6 указываются в анализе о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состоянии функции безопасности</w:t>
      </w:r>
    </w:p>
    <w:p w:rsidR="005A5F1F" w:rsidRPr="00576DDB" w:rsidRDefault="005049E2" w:rsidP="0085503B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>3.2.2</w:t>
      </w: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576DDB">
        <w:rPr>
          <w:rFonts w:cs="Times New Roman"/>
          <w:b/>
          <w:sz w:val="18"/>
          <w:szCs w:val="18"/>
        </w:rPr>
        <w:t>Ежеквартальный отчет об эксплуатации</w:t>
      </w:r>
    </w:p>
    <w:p w:rsidR="005A5F1F" w:rsidRPr="00C24C7A" w:rsidRDefault="00576DDB" w:rsidP="00E74801">
      <w:pPr>
        <w:widowControl/>
        <w:numPr>
          <w:ilvl w:val="0"/>
          <w:numId w:val="12"/>
        </w:numPr>
        <w:shd w:val="clear" w:color="auto" w:fill="FFFFFF"/>
        <w:tabs>
          <w:tab w:val="left" w:pos="326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Ежеквартальный отчет должен быть представлен для ознакомления в STUK не позднее 15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числа месяца, следующего за отчетным периодом. Соответствующие данные можно также представлять ежемесячно.</w:t>
      </w:r>
    </w:p>
    <w:p w:rsidR="005A5F1F" w:rsidRPr="00C24C7A" w:rsidRDefault="00576DDB" w:rsidP="00576DDB">
      <w:pPr>
        <w:widowControl/>
        <w:numPr>
          <w:ilvl w:val="0"/>
          <w:numId w:val="12"/>
        </w:numPr>
        <w:shd w:val="clear" w:color="auto" w:fill="FFFFFF"/>
        <w:tabs>
          <w:tab w:val="left" w:pos="326"/>
        </w:tabs>
        <w:spacing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В ежеквартальном отчете должна быть представлена общая оценка безопасности за квартал: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отчет о мероприятиях, проведенных или начаты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х в течение отчетного периода и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направленных на обеспечение или повышение уровня безопасности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краткие описания наиболее значимых событий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вопросов, связанных с безопасностью, возникших в организационных подразделениях, отвечающих за эксплуатацию, техобслуживание, техническую поддержку, безопасность, ВХР</w:t>
      </w:r>
      <w:r w:rsidR="00987635">
        <w:rPr>
          <w:rFonts w:ascii="Times New Roman" w:hAnsi="Times New Roman" w:cs="Times New Roman"/>
          <w:color w:val="000000"/>
          <w:sz w:val="19"/>
          <w:szCs w:val="19"/>
        </w:rPr>
        <w:t xml:space="preserve"> (</w:t>
      </w:r>
      <w:r w:rsidR="00987635" w:rsidRPr="00987635">
        <w:rPr>
          <w:rFonts w:ascii="Times New Roman" w:hAnsi="Times New Roman" w:cs="Times New Roman"/>
          <w:color w:val="000000"/>
          <w:sz w:val="19"/>
          <w:szCs w:val="19"/>
        </w:rPr>
        <w:t>водно-химический режим</w:t>
      </w:r>
      <w:r w:rsidR="00987635">
        <w:rPr>
          <w:rFonts w:ascii="Times New Roman" w:hAnsi="Times New Roman" w:cs="Times New Roman"/>
          <w:color w:val="000000"/>
          <w:sz w:val="19"/>
          <w:szCs w:val="19"/>
        </w:rPr>
        <w:t>)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, радиохимию, обучение и менеджмент качества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26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311.</w:t>
      </w:r>
      <w:r w:rsidR="00576DDB">
        <w:rPr>
          <w:b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ежеквартальном отчете должны представляться данные по эксплуатации каждого блока ядерной установки: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графическое изображение электрической мощности (брутто или нетто)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следующие данные за отчетный месяц, соответствующий квартал, текущий год и с момента запуска:</w:t>
      </w:r>
    </w:p>
    <w:p w:rsidR="005A5F1F" w:rsidRPr="00C24C7A" w:rsidRDefault="005049E2" w:rsidP="00576DDB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spacing w:line="264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генерируемая электрическая мощность брутто</w:t>
      </w:r>
    </w:p>
    <w:p w:rsidR="005A5F1F" w:rsidRPr="00C24C7A" w:rsidRDefault="005049E2" w:rsidP="00576DDB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spacing w:line="264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генерируемая электрическая мощность нетто</w:t>
      </w:r>
    </w:p>
    <w:p w:rsidR="005A5F1F" w:rsidRPr="00C24C7A" w:rsidRDefault="005049E2" w:rsidP="00576DDB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spacing w:line="264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коэффициент нагрузки</w:t>
      </w:r>
    </w:p>
    <w:p w:rsidR="005A5F1F" w:rsidRPr="00C24C7A" w:rsidRDefault="005049E2" w:rsidP="00576DDB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spacing w:line="264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коэффициент готовности</w:t>
      </w:r>
    </w:p>
    <w:p w:rsidR="005A5F1F" w:rsidRPr="00C24C7A" w:rsidRDefault="005049E2" w:rsidP="00576DDB">
      <w:pPr>
        <w:widowControl/>
        <w:numPr>
          <w:ilvl w:val="0"/>
          <w:numId w:val="11"/>
        </w:numPr>
        <w:shd w:val="clear" w:color="auto" w:fill="FFFFFF"/>
        <w:tabs>
          <w:tab w:val="left" w:pos="571"/>
        </w:tabs>
        <w:spacing w:after="120" w:line="264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потери в производстве, вызванные сбоями в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работе компонента</w:t>
      </w:r>
    </w:p>
    <w:p w:rsidR="005A5F1F" w:rsidRPr="00C24C7A" w:rsidRDefault="005049E2" w:rsidP="00E74801">
      <w:pPr>
        <w:widowControl/>
        <w:shd w:val="clear" w:color="auto" w:fill="FFFFFF"/>
        <w:tabs>
          <w:tab w:val="left" w:pos="384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312.</w:t>
      </w:r>
      <w:r w:rsidR="00576DDB">
        <w:rPr>
          <w:b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ежеквартальном отчете должен быть представлен итоговый отчет об остановах и фактах понижения мощности свыше 5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%: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12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sz w:val="19"/>
          <w:szCs w:val="19"/>
        </w:rPr>
        <w:br w:type="column"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lastRenderedPageBreak/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изменения электрической мощности реактора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электрической мощности брутто с указанием дат изменений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12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б.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причин</w:t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а(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-</w:t>
      </w:r>
      <w:proofErr w:type="spell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ы</w:t>
      </w:r>
      <w:proofErr w:type="spellEnd"/>
      <w:r w:rsidRPr="00C24C7A">
        <w:rPr>
          <w:rFonts w:ascii="Times New Roman" w:hAnsi="Times New Roman" w:cs="Times New Roman"/>
          <w:color w:val="000000"/>
          <w:sz w:val="19"/>
          <w:szCs w:val="19"/>
        </w:rPr>
        <w:t>) события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312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в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н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 xml:space="preserve">аиболее </w:t>
      </w:r>
      <w:proofErr w:type="gramStart"/>
      <w:r w:rsidR="00D62983">
        <w:rPr>
          <w:rFonts w:ascii="Times New Roman" w:hAnsi="Times New Roman" w:cs="Times New Roman"/>
          <w:color w:val="000000"/>
          <w:sz w:val="19"/>
          <w:szCs w:val="19"/>
        </w:rPr>
        <w:t>значимая</w:t>
      </w:r>
      <w:proofErr w:type="gramEnd"/>
      <w:r w:rsidR="00D62983">
        <w:rPr>
          <w:rFonts w:ascii="Times New Roman" w:hAnsi="Times New Roman" w:cs="Times New Roman"/>
          <w:color w:val="000000"/>
          <w:sz w:val="19"/>
          <w:szCs w:val="19"/>
        </w:rPr>
        <w:t xml:space="preserve"> деятельность и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эксплуатационные мер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ы, выполненные во время события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74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313.</w:t>
      </w:r>
      <w:r w:rsidR="00576DDB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ежеквартальном отчете должна быть представлена информация по эксплуатации реактора и использованию топлива: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07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ежемесячные минимальные значения запаса до осушения топлива или до кризиса теплоотдачи при кипении, минимальные запасы по линейной мощности и самые высокие значения выходов локальной линейной мощности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07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оценка количества тепловыделяющих сборок с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утечкой и степени тяжести утечек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307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причины, вызвавшие отклонения от предельных значений, установленных согласно пределам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условиям эксплуатации (ПУЭ), или любы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е другие исключительные события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74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314.</w:t>
      </w:r>
      <w:r w:rsidR="00576DDB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ежеквартальном отчете должна быть представлена информация по функциональной непригодности систем и компонентов, работа которых регулируется пределами и условиями эксплуатации (ПУЭ):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07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причина функциональной непригодности (например, отказ, профилактическое обслуживание, периодические испытания)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продолжительность функциональной непригодности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07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обобщающий итоговый отчет о продолжительности функциональной непригодности компонентов, регулируемых ПУЭ в течение последних 12 месяцев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307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в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при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определении продолжительности функциональной непригодности запасных систем должно быть также оценено фактическое время возникновения функциональной 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непригодности (скрытые дефекты)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427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315.</w:t>
      </w:r>
      <w:r w:rsidR="00576DDB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ежеквартальном отчете должен быть представлен перечень модификаций в системах, имеющих классификацию безопасности, и системах, функционирование которых регулируется пределами и условиями эксплуатации (ПУЭ), решение о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проведении которых принято в течение отчетного периода. Перечень должен содержать: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12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краткое описание модификации и возможности ее включения в расширенный объем или проект модификаций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12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идентификационный номер модификации (например, номер заявки на выполнение работ)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12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предварительный график реализации модификации</w:t>
      </w:r>
    </w:p>
    <w:p w:rsidR="005A5F1F" w:rsidRPr="00C24C7A" w:rsidRDefault="005049E2" w:rsidP="00D62983">
      <w:pPr>
        <w:widowControl/>
        <w:shd w:val="clear" w:color="auto" w:fill="FFFFFF"/>
        <w:tabs>
          <w:tab w:val="left" w:pos="312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  <w:sectPr w:rsidR="005A5F1F" w:rsidRPr="00C24C7A" w:rsidSect="00E74801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перечень необходимых нормативных документов, относящихся к данной модификации, которые составляются или уже готовы на м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омент предоставления отчетности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60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lastRenderedPageBreak/>
        <w:t>316.</w:t>
      </w:r>
      <w:r w:rsidR="00576DDB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ежеквартальном отчете должен быть представлен анализ модификаций в системах, функциях, конструкциях и компонентах, имеющих классификацию безопасности, и системах, функционирование которых регулируется пределами и условиями эксплуатации (ПУЭ), произведенных за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отчетный период. О вносимых модификациях должны быть предоставлены следующие данные: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время завершения процесса модификации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причина внесения модификации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принятые меры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значимость внесенных модификаций для безопасности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д.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идентификационный номер модификации.</w:t>
      </w:r>
    </w:p>
    <w:p w:rsidR="005A5F1F" w:rsidRPr="00576DDB" w:rsidRDefault="005049E2" w:rsidP="0085503B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>3.</w:t>
      </w:r>
      <w:r w:rsidR="00D62983">
        <w:rPr>
          <w:rFonts w:cs="Times New Roman"/>
          <w:b/>
          <w:color w:val="A6A6A6" w:themeColor="background1" w:themeShade="A6"/>
          <w:sz w:val="18"/>
          <w:szCs w:val="18"/>
        </w:rPr>
        <w:t>2</w:t>
      </w: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>.</w:t>
      </w:r>
      <w:r w:rsidR="00D62983">
        <w:rPr>
          <w:rFonts w:cs="Times New Roman"/>
          <w:b/>
          <w:color w:val="A6A6A6" w:themeColor="background1" w:themeShade="A6"/>
          <w:sz w:val="18"/>
          <w:szCs w:val="18"/>
        </w:rPr>
        <w:t>3</w:t>
      </w: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576DDB">
        <w:rPr>
          <w:rFonts w:cs="Times New Roman"/>
          <w:b/>
          <w:sz w:val="18"/>
          <w:szCs w:val="18"/>
        </w:rPr>
        <w:t>Ежегодный отчет об эксплуатации</w:t>
      </w:r>
    </w:p>
    <w:p w:rsidR="005A5F1F" w:rsidRPr="00C24C7A" w:rsidRDefault="00576DDB" w:rsidP="00E74801">
      <w:pPr>
        <w:widowControl/>
        <w:numPr>
          <w:ilvl w:val="0"/>
          <w:numId w:val="13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Ежегодной отчет об эксплуатации ядерной установки за предыдущий календарный год должен быть представ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лен в STUK для ознакомления к 1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марта следующего </w:t>
      </w:r>
      <w:proofErr w:type="gramStart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за</w:t>
      </w:r>
      <w:proofErr w:type="gramEnd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отчетным года. Сведения, собираемые в базы данных STUK, должны при необходимости представляться в STUK в отдельно согласованном цифровом формате.</w:t>
      </w:r>
    </w:p>
    <w:p w:rsidR="005A5F1F" w:rsidRPr="00C24C7A" w:rsidRDefault="00576DDB" w:rsidP="00E74801">
      <w:pPr>
        <w:widowControl/>
        <w:numPr>
          <w:ilvl w:val="0"/>
          <w:numId w:val="13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В ежегодном отчете должна быть отражена общая оценка безопасности за год эксплуатации. Данная оценка должна отражать начатые или реализованные меры обеспечения безопасности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повышения ее уровня за отчетный год (Постановление Государственного совета 717/2013, раздел 24). К ним относятся значимые с точки зрения безопасности исследования и анализы, их основные результаты, решения о дальнейших мерах, </w:t>
      </w:r>
      <w:proofErr w:type="spellStart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a</w:t>
      </w:r>
      <w:proofErr w:type="spellEnd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также значимые для безопасности проекты и планы, меры, относящиеся к контролю сроков службы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использованию учета опыта эксплуатации, а также деятельность в рамках менеджмента качества. В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оценку также должны входить выявленные вопросы, требу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ющие долгосрочной разработки, и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оценка состояния установки и функционирования ее организационной структуры.</w:t>
      </w:r>
    </w:p>
    <w:p w:rsidR="005A5F1F" w:rsidRPr="00C24C7A" w:rsidRDefault="00576DDB" w:rsidP="00576DDB">
      <w:pPr>
        <w:widowControl/>
        <w:numPr>
          <w:ilvl w:val="0"/>
          <w:numId w:val="13"/>
        </w:numPr>
        <w:shd w:val="clear" w:color="auto" w:fill="FFFFFF"/>
        <w:tabs>
          <w:tab w:val="left" w:pos="360"/>
        </w:tabs>
        <w:spacing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В ежегодном отчете должны быть представлены данные по эксплуатации каждого блока ядерной установки: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графическое изображение выработки тепловой энер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гии реактора за отчетный период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графическое изображение электрической мощности брут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то или нетто за отчетный период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следующие годо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вые данные за отчетный период и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не менее чем за последние десять лет:</w:t>
      </w:r>
    </w:p>
    <w:p w:rsidR="005A5F1F" w:rsidRPr="00C24C7A" w:rsidRDefault="005049E2" w:rsidP="00D62983">
      <w:pPr>
        <w:widowControl/>
        <w:shd w:val="clear" w:color="auto" w:fill="FFFFFF"/>
        <w:spacing w:after="120"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•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выработка тепловой энергии</w:t>
      </w:r>
    </w:p>
    <w:p w:rsidR="005A5F1F" w:rsidRPr="00576DDB" w:rsidRDefault="005049E2" w:rsidP="00576DDB">
      <w:pPr>
        <w:jc w:val="both"/>
        <w:rPr>
          <w:rFonts w:ascii="Times New Roman" w:hAnsi="Times New Roman" w:cs="Times New Roman"/>
          <w:sz w:val="2"/>
          <w:szCs w:val="19"/>
        </w:rPr>
      </w:pPr>
      <w:r w:rsidRPr="00C24C7A">
        <w:rPr>
          <w:rFonts w:ascii="Times New Roman" w:hAnsi="Times New Roman" w:cs="Times New Roman"/>
          <w:sz w:val="19"/>
          <w:szCs w:val="19"/>
        </w:rPr>
        <w:br w:type="column"/>
      </w:r>
    </w:p>
    <w:p w:rsidR="005A5F1F" w:rsidRPr="00C24C7A" w:rsidRDefault="005049E2" w:rsidP="00D62983">
      <w:pPr>
        <w:widowControl/>
        <w:numPr>
          <w:ilvl w:val="0"/>
          <w:numId w:val="14"/>
        </w:numPr>
        <w:shd w:val="clear" w:color="auto" w:fill="FFFFFF"/>
        <w:tabs>
          <w:tab w:val="left" w:pos="576"/>
        </w:tabs>
        <w:spacing w:line="264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генерируемая электрическая мощность брутто</w:t>
      </w:r>
    </w:p>
    <w:p w:rsidR="005A5F1F" w:rsidRPr="00C24C7A" w:rsidRDefault="005049E2" w:rsidP="00D62983">
      <w:pPr>
        <w:widowControl/>
        <w:numPr>
          <w:ilvl w:val="0"/>
          <w:numId w:val="14"/>
        </w:numPr>
        <w:shd w:val="clear" w:color="auto" w:fill="FFFFFF"/>
        <w:tabs>
          <w:tab w:val="left" w:pos="576"/>
        </w:tabs>
        <w:spacing w:line="264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генерируемая электрическая мощность нетто</w:t>
      </w:r>
    </w:p>
    <w:p w:rsidR="005A5F1F" w:rsidRPr="00C24C7A" w:rsidRDefault="005049E2" w:rsidP="00D62983">
      <w:pPr>
        <w:widowControl/>
        <w:numPr>
          <w:ilvl w:val="0"/>
          <w:numId w:val="14"/>
        </w:numPr>
        <w:shd w:val="clear" w:color="auto" w:fill="FFFFFF"/>
        <w:tabs>
          <w:tab w:val="left" w:pos="576"/>
        </w:tabs>
        <w:spacing w:line="264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коэффициент нагрузки</w:t>
      </w:r>
    </w:p>
    <w:p w:rsidR="005A5F1F" w:rsidRPr="00C24C7A" w:rsidRDefault="005049E2" w:rsidP="00D62983">
      <w:pPr>
        <w:widowControl/>
        <w:numPr>
          <w:ilvl w:val="0"/>
          <w:numId w:val="14"/>
        </w:numPr>
        <w:shd w:val="clear" w:color="auto" w:fill="FFFFFF"/>
        <w:tabs>
          <w:tab w:val="left" w:pos="576"/>
        </w:tabs>
        <w:spacing w:line="264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коэффициент готовности</w:t>
      </w:r>
    </w:p>
    <w:p w:rsidR="00C176EF" w:rsidRPr="00C24C7A" w:rsidRDefault="005049E2" w:rsidP="00D62983">
      <w:pPr>
        <w:widowControl/>
        <w:numPr>
          <w:ilvl w:val="0"/>
          <w:numId w:val="14"/>
        </w:numPr>
        <w:shd w:val="clear" w:color="auto" w:fill="FFFFFF"/>
        <w:tabs>
          <w:tab w:val="left" w:pos="576"/>
        </w:tabs>
        <w:spacing w:line="264" w:lineRule="auto"/>
        <w:ind w:left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длительность ежегодных остановов при выпол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нении технического обслуживания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576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годовые индикаторы безопасности установки не менее чем за последние десять лет, прежде всего:</w:t>
      </w:r>
    </w:p>
    <w:p w:rsidR="005A5F1F" w:rsidRPr="00C24C7A" w:rsidRDefault="005049E2" w:rsidP="00D62983">
      <w:pPr>
        <w:widowControl/>
        <w:numPr>
          <w:ilvl w:val="0"/>
          <w:numId w:val="14"/>
        </w:numPr>
        <w:shd w:val="clear" w:color="auto" w:fill="FFFFFF"/>
        <w:tabs>
          <w:tab w:val="left" w:pos="576"/>
        </w:tabs>
        <w:spacing w:line="264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коэффициент незапланированной </w:t>
      </w:r>
      <w:r w:rsidRPr="00F35A1C">
        <w:rPr>
          <w:rFonts w:ascii="Times New Roman" w:hAnsi="Times New Roman" w:cs="Times New Roman"/>
          <w:color w:val="000000"/>
          <w:spacing w:val="-2"/>
          <w:sz w:val="19"/>
          <w:szCs w:val="19"/>
        </w:rPr>
        <w:t>функциональной непригодности энергоустановки</w:t>
      </w:r>
    </w:p>
    <w:p w:rsidR="005A5F1F" w:rsidRPr="00C24C7A" w:rsidRDefault="005049E2" w:rsidP="00D62983">
      <w:pPr>
        <w:widowControl/>
        <w:numPr>
          <w:ilvl w:val="0"/>
          <w:numId w:val="14"/>
        </w:numPr>
        <w:shd w:val="clear" w:color="auto" w:fill="FFFFFF"/>
        <w:tabs>
          <w:tab w:val="left" w:pos="576"/>
        </w:tabs>
        <w:spacing w:line="264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готовность систем безопасности</w:t>
      </w:r>
    </w:p>
    <w:p w:rsidR="005A5F1F" w:rsidRPr="00C24C7A" w:rsidRDefault="005049E2" w:rsidP="00D62983">
      <w:pPr>
        <w:widowControl/>
        <w:numPr>
          <w:ilvl w:val="0"/>
          <w:numId w:val="14"/>
        </w:numPr>
        <w:shd w:val="clear" w:color="auto" w:fill="FFFFFF"/>
        <w:tabs>
          <w:tab w:val="left" w:pos="576"/>
        </w:tabs>
        <w:spacing w:after="120" w:line="264" w:lineRule="auto"/>
        <w:ind w:left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ндекс промышленной безопасности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41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320.</w:t>
      </w:r>
      <w:r w:rsidR="00576DDB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ежегодном отчете должны быть отображены важные для безопасности события: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отчет эксплуатационных событий, по которым составлен отчет об эксплуатационном событии в соответствии с Руководством YVL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A.10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отчет по случаям получения пожарной брига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дой на станции сигнала о пожаре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отчет повторяющихся событий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отказов по о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бщей причине за отчетный период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41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321.</w:t>
      </w:r>
      <w:r w:rsidR="00576DDB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ежегодном отчете должна быть отображена целостность первого контура: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переходные режимы, обусловленные изменением давления или температуры в различных частях первого контура и в другом корпусном оборудовании с усталостной нагрузкой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количество различных видов переходных режимов, обусловленных изменением давления или температуры, которые использовались в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качестве исходных данных для проектирования компонентов первого контура или корпусного оборудования с усталостной нагрузкой, а также изменения температуры и давления, происходящие в большем масштабе или быстрее, чем предусмотрено при проектировании переходных режимов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графическое изображение общего количества выявленных и не выявленных утечек в ходе ежемесячных испытаний во время работы на мощности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отчет с результатами проверок компонентов и трубопроводов и обнаруженными н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аиболее значимыми замечаниями и 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проведенными инспекциями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41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322.</w:t>
      </w:r>
      <w:r w:rsidR="00576DDB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ежегодном отчете должна быть отображена эксплуатация реактора и использование топлива:</w:t>
      </w:r>
    </w:p>
    <w:p w:rsidR="005A5F1F" w:rsidRPr="00C24C7A" w:rsidRDefault="005049E2" w:rsidP="008C076B">
      <w:pPr>
        <w:widowControl/>
        <w:shd w:val="clear" w:color="auto" w:fill="FFFFFF"/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="00576DDB">
        <w:rPr>
          <w:rFonts w:ascii="Times New Roman" w:hAnsi="Times New Roman" w:cs="Times New Roman"/>
          <w:color w:val="000000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графическое изображение годовых изменений параметров, характеризующих запас по тепловой наг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 xml:space="preserve">рузке, распределение мощности </w:t>
      </w:r>
      <w:r w:rsidR="00D62983" w:rsidRPr="00F35A1C">
        <w:rPr>
          <w:rFonts w:ascii="Times New Roman" w:hAnsi="Times New Roman" w:cs="Times New Roman"/>
          <w:color w:val="000000"/>
          <w:spacing w:val="-2"/>
          <w:sz w:val="19"/>
          <w:szCs w:val="19"/>
        </w:rPr>
        <w:t>и </w:t>
      </w:r>
      <w:r w:rsidRPr="00F35A1C">
        <w:rPr>
          <w:rFonts w:ascii="Times New Roman" w:hAnsi="Times New Roman" w:cs="Times New Roman"/>
          <w:color w:val="000000"/>
          <w:spacing w:val="-2"/>
          <w:sz w:val="19"/>
          <w:szCs w:val="19"/>
        </w:rPr>
        <w:t>регулировку реактивности, зарегистрированных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при проведении </w:t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контроля за</w:t>
      </w:r>
      <w:proofErr w:type="gramEnd"/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эксплуатацией реактора</w:t>
      </w:r>
    </w:p>
    <w:p w:rsidR="005A5F1F" w:rsidRPr="00C24C7A" w:rsidRDefault="005A5F1F" w:rsidP="00E74801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5A5F1F" w:rsidRPr="00C24C7A" w:rsidSect="00E74801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5A5F1F" w:rsidRPr="00C24C7A" w:rsidRDefault="005049E2" w:rsidP="00576DDB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lastRenderedPageBreak/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обнаруженные в течение года или предполагаемые повреждения </w:t>
      </w:r>
      <w:proofErr w:type="spell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ТВЭЛов</w:t>
      </w:r>
      <w:proofErr w:type="spellEnd"/>
      <w:r w:rsidRPr="00C24C7A">
        <w:rPr>
          <w:rFonts w:ascii="Times New Roman" w:hAnsi="Times New Roman" w:cs="Times New Roman"/>
          <w:color w:val="000000"/>
          <w:sz w:val="19"/>
          <w:szCs w:val="19"/>
        </w:rPr>
        <w:t>, а также количество изъятых из реактора тепловыделяющих сборок с утечками топлива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в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средняя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и максимальная степень выгорания изъятых из реактора тепловыделяющих сборок, максимальные значения локального выгорания (выгорания стержневого узла) и количество сборок, разделенное на группы в зависимости от: изготовителя, типа, времени эксплуатации в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реакторе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60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323.</w:t>
      </w:r>
      <w:r w:rsidRPr="00C24C7A">
        <w:rPr>
          <w:b/>
          <w:color w:val="000000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ежегодный отчет должен быть включен анализ гидрохимических и радиохимических условий: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описание и графическое изображение гидрохимического и радиохимического баланса на первом и втором контурах станции с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proofErr w:type="spell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водо-водяным</w:t>
      </w:r>
      <w:proofErr w:type="spell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реактором, на контуре станции с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кипящим реактором и в бассейнах выдержки станции и графическое изображение количества примесей и радионуклидов в течение пяти лет, а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также письменный анализ изменения баланса за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прошедший год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отклонения от установленных ПУЭ предельных значений и огр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аничений действий лицензиата, а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также указание их причин и продолжительности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обнаружение признаков радиоактивности в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системах, где ее не должно наблюдаться, причины этого отклонения и мероприятия по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возврату сложившейся ситуации к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нормальному состоянию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если на установке в период эксплуатационного цикла (или за год эксплуатации) обнаружена существенная утечка топлива, должно быть представлено графическое изображение измеренной 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концентрации активности урана и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трансурановых элементов в первом контуре, а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также 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количество негерметичных сборок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д.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индекс ВХР минимум за последние десять лет, который отражает степень эффективности поддержания гидрохимического баланса на втором контуре блоков с </w:t>
      </w:r>
      <w:proofErr w:type="spell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водо-водяным</w:t>
      </w:r>
      <w:proofErr w:type="spell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реактором и на контуре реактора блоков с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кипящим реактором в отношении примесей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продуктов коррозии. Формулу расчета вышеназванного индекса и произведенные в ней изменения должны быть предс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тавлены в STUK для ознакомления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60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324.</w:t>
      </w:r>
      <w:r w:rsidRPr="00C24C7A">
        <w:rPr>
          <w:b/>
          <w:color w:val="000000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ежегодном отчете должны быть отображены данные о дозах радиационного облучения, полученных персоналом: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графическое изображение коллективных доз радиационного облучения, полученных персоналом каждого блока станции в течение года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распределение индивидуальных доз облучения, полученных работниками, на дозы различной величины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sz w:val="19"/>
          <w:szCs w:val="19"/>
        </w:rPr>
        <w:br w:type="column"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lastRenderedPageBreak/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коллективные дозы радиационного облучения, полученные разными группами работников, количество облученных работников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максимальная индивидуальная доза радиационного облучения; кроме того, распределение дох облучения между штатным персоналом и работниками, привлеченными со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стороны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работы, при выполнении которых работник получил дозу свыше 0,02 </w:t>
      </w:r>
      <w:proofErr w:type="spell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чел.-Зв</w:t>
      </w:r>
      <w:proofErr w:type="spell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 Работы должны подразделяться на периодические или регулярно повторяющиеся (например, перегрузка топлива, техническое обслуживание парогенератора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т. д.) и отдельные нетипичные работы. При описании работы должны указываться ее название или место проведения, коллективная доза радиационного облучения, максимальная индивидуальная доза, количество работников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продолжительность работ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д.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регистрация доз внутреннего облучения (подробности </w:t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см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 в Руководстве YVL C.2).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41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325.</w:t>
      </w:r>
      <w:r w:rsidRPr="00C24C7A">
        <w:rPr>
          <w:b/>
          <w:color w:val="000000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ежегодном отчете должны быть отображены производимые модификации: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список всех произведенных в течение года модификаций систем, имеющих классификацию безопасности, систем, регулируемых ПУЭ, а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также модификаций систем класса EYT (неядерных)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графическое изображение количества модификаций систем, имеющих классификацию безопасности, и систем класса EYT не менее чем за последние десять лет.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41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326.</w:t>
      </w:r>
      <w:r w:rsidRPr="00C24C7A">
        <w:rPr>
          <w:b/>
          <w:color w:val="000000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ежегодном отчете должна быть отображена организация лицензиата и установки: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значимые для безопасности изменения организационной структуры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 xml:space="preserve"> и изменения в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постоянном персонале, а также оценка соответствия произведенных изменений организационной структуры целям безопасности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оценка достаточности количества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компетентности персонала, требуемого для безопасной эксплуатации атомной электростанции, и итоговый отчет по развитию этих вопросов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графическ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ое изображение годовых данных о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количестве персонала, работающего в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организационных подразделениях, отвечающих за эксплуатацию, техническое обслуживание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техническую поддержку, не менее чем за последние десять лет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отчет о задачах, направленных на развитие компетентности персонала в отношении безопасности, и оценка выполнения этих задач</w:t>
      </w:r>
    </w:p>
    <w:p w:rsidR="005A5F1F" w:rsidRPr="00C24C7A" w:rsidRDefault="005049E2" w:rsidP="00D62983">
      <w:pPr>
        <w:widowControl/>
        <w:shd w:val="clear" w:color="auto" w:fill="FFFFFF"/>
        <w:tabs>
          <w:tab w:val="left" w:pos="28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  <w:sectPr w:rsidR="005A5F1F" w:rsidRPr="00C24C7A" w:rsidSect="00E74801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д.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итоговые отчеты о связанных с безопасностью задачах, поставленных в программах развития для руководства предприятия, а т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акже о выполнении этих программ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41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lastRenderedPageBreak/>
        <w:t>327.</w:t>
      </w:r>
      <w:r w:rsidR="00576DDB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ежегодном отчете должна быть отображена оценка и улучшение системы управления: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задачи, относящиеся к безопасности и качеству,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их осуществление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начавшиеся мероприятия по улучшению системы управления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в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оценка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уровня культуры безопасности и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выявленные потребности развития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41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328.</w:t>
      </w:r>
      <w:r w:rsidR="00576DDB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ежегодном отчете должно отображаться совершенствование установки: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отчет о запланированных на следующие годы значимых модификациях или других проектах, направленных на повышение безопасности (в отношении которых уже принято решение о реализации или ведет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ся активная подготовка к этому)</w:t>
      </w:r>
    </w:p>
    <w:p w:rsidR="005A5F1F" w:rsidRPr="00C24C7A" w:rsidRDefault="005049E2" w:rsidP="001A56E6">
      <w:pPr>
        <w:widowControl/>
        <w:shd w:val="clear" w:color="auto" w:fill="FFFFFF"/>
        <w:tabs>
          <w:tab w:val="left" w:pos="288"/>
        </w:tabs>
        <w:spacing w:after="24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общая сумма инвестиций в проекты по техобслуживанию и модификации станции за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отчетный год и за предыдущие годы. Данные за разные годы должны быть сопоставимыми, то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есть сумма инвестиций должна представляться в пересчете на курс валюты отчетного года с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учето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м индекса строительных расходов</w:t>
      </w:r>
    </w:p>
    <w:p w:rsidR="005A5F1F" w:rsidRPr="00576DDB" w:rsidRDefault="005049E2" w:rsidP="001A56E6">
      <w:pPr>
        <w:widowControl/>
        <w:shd w:val="clear" w:color="auto" w:fill="FFFFFF"/>
        <w:tabs>
          <w:tab w:val="left" w:pos="427"/>
        </w:tabs>
        <w:spacing w:before="120" w:after="120"/>
        <w:rPr>
          <w:rFonts w:cs="Times New Roman"/>
          <w:b/>
        </w:rPr>
      </w:pPr>
      <w:r w:rsidRPr="00C24C7A">
        <w:rPr>
          <w:rFonts w:cs="Times New Roman"/>
          <w:b/>
          <w:color w:val="A6A6A6" w:themeColor="background1" w:themeShade="A6"/>
        </w:rPr>
        <w:t>3.3</w:t>
      </w:r>
      <w:r w:rsidRPr="00C24C7A">
        <w:rPr>
          <w:rFonts w:cs="Times New Roman"/>
          <w:b/>
          <w:color w:val="A6A6A6" w:themeColor="background1" w:themeShade="A6"/>
        </w:rPr>
        <w:tab/>
      </w:r>
      <w:r w:rsidRPr="00576DDB">
        <w:rPr>
          <w:rFonts w:cs="Times New Roman"/>
          <w:b/>
        </w:rPr>
        <w:t>Отчеты об остановах</w:t>
      </w:r>
    </w:p>
    <w:p w:rsidR="005A5F1F" w:rsidRPr="00576DDB" w:rsidRDefault="005049E2" w:rsidP="001A56E6">
      <w:pPr>
        <w:widowControl/>
        <w:shd w:val="clear" w:color="auto" w:fill="FFFFFF"/>
        <w:tabs>
          <w:tab w:val="left" w:pos="567"/>
        </w:tabs>
        <w:spacing w:before="120" w:after="120"/>
        <w:rPr>
          <w:rFonts w:cs="Times New Roman"/>
          <w:b/>
          <w:sz w:val="18"/>
          <w:szCs w:val="18"/>
        </w:rPr>
      </w:pP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>3.3.1</w:t>
      </w: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576DDB">
        <w:rPr>
          <w:rFonts w:cs="Times New Roman"/>
          <w:b/>
          <w:sz w:val="18"/>
          <w:szCs w:val="18"/>
        </w:rPr>
        <w:t>Отчет об останове</w:t>
      </w:r>
    </w:p>
    <w:p w:rsidR="005A5F1F" w:rsidRPr="00C24C7A" w:rsidRDefault="00576DDB" w:rsidP="00E74801">
      <w:pPr>
        <w:widowControl/>
        <w:numPr>
          <w:ilvl w:val="0"/>
          <w:numId w:val="15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Объем отчета об останове зависит от останова. Отчеты, касающиеся остановов для ежегодного технического обслуживания и </w:t>
      </w:r>
      <w:proofErr w:type="gramStart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других</w:t>
      </w:r>
      <w:proofErr w:type="gramEnd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подобных заранее запланированных остановов, должны быть представлены в STUK в течение трех месяцев с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момента окончания останова.</w:t>
      </w:r>
    </w:p>
    <w:p w:rsidR="005A5F1F" w:rsidRPr="00C24C7A" w:rsidRDefault="00576DDB" w:rsidP="00576DDB">
      <w:pPr>
        <w:widowControl/>
        <w:numPr>
          <w:ilvl w:val="0"/>
          <w:numId w:val="15"/>
        </w:numPr>
        <w:shd w:val="clear" w:color="auto" w:fill="FFFFFF"/>
        <w:tabs>
          <w:tab w:val="left" w:pos="341"/>
        </w:tabs>
        <w:spacing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В отчете об останове для ежегодного технического обслуживания должно быть отражено следующее: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обзор осуществленных остановов с графиком их проведения и значимые модификации, внесенные в запланированный объем исполнения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данные о перегрузке топлива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в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инспекция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топливных стержней и стержней СУЗ</w:t>
      </w:r>
      <w:r w:rsidR="00F35A1C">
        <w:rPr>
          <w:rFonts w:ascii="Times New Roman" w:hAnsi="Times New Roman" w:cs="Times New Roman"/>
          <w:color w:val="000000"/>
          <w:sz w:val="19"/>
          <w:szCs w:val="19"/>
        </w:rPr>
        <w:t xml:space="preserve"> (система управления и защиты)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перечень работ по техническому обслуживанию и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модификаций, значимых для безопасности или для других областей, имевших место во время останова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28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д.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значительные нарушения и дефекты, обнаруженные при проведении периодических испытаний и инспекций</w:t>
      </w:r>
    </w:p>
    <w:p w:rsidR="005A5F1F" w:rsidRPr="00C24C7A" w:rsidRDefault="005049E2" w:rsidP="008C076B">
      <w:pPr>
        <w:widowControl/>
        <w:shd w:val="clear" w:color="auto" w:fill="FFFFFF"/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е.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события (включая близкие к аварийной ситуации), значимые для развития системы управления, и обнаруженные в их ходе замечания, а та</w:t>
      </w:r>
      <w:r w:rsidR="00D62983">
        <w:rPr>
          <w:rFonts w:ascii="Times New Roman" w:hAnsi="Times New Roman" w:cs="Times New Roman"/>
          <w:color w:val="000000"/>
          <w:sz w:val="19"/>
          <w:szCs w:val="19"/>
        </w:rPr>
        <w:t>кже мероприятия, предпринятые в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связи с ними</w:t>
      </w:r>
    </w:p>
    <w:p w:rsidR="005A5F1F" w:rsidRPr="00C24C7A" w:rsidRDefault="005049E2" w:rsidP="00576DDB">
      <w:pPr>
        <w:widowControl/>
        <w:shd w:val="clear" w:color="auto" w:fill="FFFFFF"/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sz w:val="19"/>
          <w:szCs w:val="19"/>
        </w:rPr>
        <w:br w:type="column"/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ж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отчет о результатах испытаний на герметичность защитной оболочки и отдельных отсечных клапанов и проходок; общая скорость утечки через защитную оболочку и указание ссылки на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 xml:space="preserve"> отчеты о результатах; отчеты о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результатах испытаний на герметичность должны быть представлены в виде приложений к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отчету об останове</w:t>
      </w:r>
    </w:p>
    <w:p w:rsidR="005A5F1F" w:rsidRPr="00C24C7A" w:rsidRDefault="005049E2" w:rsidP="00576DDB">
      <w:pPr>
        <w:widowControl/>
        <w:shd w:val="clear" w:color="auto" w:fill="FFFFFF"/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spell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з</w:t>
      </w:r>
      <w:proofErr w:type="spell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выводы по управлению условиями ВХР и радиохимическими условиями во время останова</w:t>
      </w:r>
    </w:p>
    <w:p w:rsidR="005A5F1F" w:rsidRPr="00C24C7A" w:rsidRDefault="005049E2" w:rsidP="00576DDB">
      <w:pPr>
        <w:widowControl/>
        <w:shd w:val="clear" w:color="auto" w:fill="FFFFFF"/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и.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коллективные дозы радиационного </w:t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облучения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и максимальные индивидуальные дозы радиационного облучения</w:t>
      </w:r>
    </w:p>
    <w:p w:rsidR="005A5F1F" w:rsidRPr="00C24C7A" w:rsidRDefault="005049E2" w:rsidP="008C076B">
      <w:pPr>
        <w:widowControl/>
        <w:shd w:val="clear" w:color="auto" w:fill="FFFFFF"/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к.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оценка, проведенная лицензиатом в отношении успешности останова, и выявленные на ее основан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ии области, требующие улучшения</w:t>
      </w:r>
    </w:p>
    <w:p w:rsidR="005A5F1F" w:rsidRPr="00C24C7A" w:rsidRDefault="005049E2" w:rsidP="00E74801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331.</w:t>
      </w:r>
      <w:r w:rsidR="00576DDB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Отчеты о незапланированных остановах должны представляться для ознакомления в STUK в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течение месяца с момента окончания останова. В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отчете должны быть отражены, насколько это приемлемо, сведения, перечисленные в подпунктах </w:t>
      </w:r>
      <w:r w:rsidR="00185EB3">
        <w:rPr>
          <w:rFonts w:ascii="Times New Roman" w:hAnsi="Times New Roman" w:cs="Times New Roman"/>
          <w:color w:val="000000"/>
          <w:sz w:val="19"/>
          <w:szCs w:val="19"/>
        </w:rPr>
        <w:br/>
      </w:r>
      <w:proofErr w:type="spell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a</w:t>
      </w:r>
      <w:proofErr w:type="spellEnd"/>
      <w:r w:rsidR="00185EB3">
        <w:rPr>
          <w:rFonts w:ascii="Times New Roman" w:hAnsi="Times New Roman" w:cs="Times New Roman"/>
          <w:color w:val="000000"/>
          <w:sz w:val="19"/>
          <w:szCs w:val="19"/>
        </w:rPr>
        <w:t xml:space="preserve"> – 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 п. 330.</w:t>
      </w:r>
    </w:p>
    <w:p w:rsidR="005A5F1F" w:rsidRPr="00576DDB" w:rsidRDefault="005049E2" w:rsidP="0085503B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>3.3.2</w:t>
      </w: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576DDB">
        <w:rPr>
          <w:rFonts w:cs="Times New Roman"/>
          <w:b/>
          <w:sz w:val="18"/>
          <w:szCs w:val="18"/>
        </w:rPr>
        <w:t>Итоговый отчет о радиационной защите при останове</w:t>
      </w:r>
    </w:p>
    <w:p w:rsidR="005A5F1F" w:rsidRPr="00C24C7A" w:rsidRDefault="005049E2" w:rsidP="00E74801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332.</w:t>
      </w:r>
      <w:r w:rsidR="00576DDB">
        <w:rPr>
          <w:b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отчет по радиационной защите должен быть составлен при остановах, связанных с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перегрузкой топлива и проведением широкомасштабных ремонтно-профилактических работ, и представлен в STUK для ознакомления в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течение трех месяцев с момента окончания останова.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94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333.</w:t>
      </w:r>
      <w:r w:rsidR="00576DDB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итоговом отчете по радиационной защите при останове должно быть отражено следующее: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07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события и замечания, значимые с точки зрения радиационной защиты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07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выполнение пл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анов и оценки дозы, связанных с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радиационной защитой</w:t>
      </w:r>
    </w:p>
    <w:p w:rsidR="005A5F1F" w:rsidRPr="00C24C7A" w:rsidRDefault="005049E2" w:rsidP="00576DDB">
      <w:pPr>
        <w:widowControl/>
        <w:shd w:val="clear" w:color="auto" w:fill="FFFFFF"/>
        <w:tabs>
          <w:tab w:val="left" w:pos="307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основные результаты мер, принятых в связи с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радиоак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тивным загрязнением персонала и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прочими загрязнениями, а также подсчет радиоактивности всего тела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307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отчет о результатах измерения поверхностной активности отдельно по каждому виду радиоактивных нуклидов на внутренних поверхностях контура реактора и подключенных к нему систем.</w:t>
      </w:r>
    </w:p>
    <w:p w:rsidR="005A5F1F" w:rsidRPr="00576DDB" w:rsidRDefault="005049E2" w:rsidP="001A56E6">
      <w:pPr>
        <w:widowControl/>
        <w:shd w:val="clear" w:color="auto" w:fill="FFFFFF"/>
        <w:tabs>
          <w:tab w:val="left" w:pos="427"/>
        </w:tabs>
        <w:spacing w:before="120" w:after="120" w:line="252" w:lineRule="auto"/>
        <w:rPr>
          <w:rFonts w:cs="Times New Roman"/>
          <w:b/>
        </w:rPr>
      </w:pPr>
      <w:r w:rsidRPr="00C24C7A">
        <w:rPr>
          <w:rFonts w:cs="Times New Roman"/>
          <w:b/>
          <w:color w:val="A6A6A6" w:themeColor="background1" w:themeShade="A6"/>
        </w:rPr>
        <w:t>3.4</w:t>
      </w:r>
      <w:r w:rsidRPr="00C24C7A">
        <w:rPr>
          <w:rFonts w:cs="Times New Roman"/>
          <w:b/>
          <w:color w:val="A6A6A6" w:themeColor="background1" w:themeShade="A6"/>
        </w:rPr>
        <w:tab/>
      </w:r>
      <w:r w:rsidRPr="00576DDB">
        <w:rPr>
          <w:rFonts w:cs="Times New Roman"/>
          <w:b/>
        </w:rPr>
        <w:t>Отчеты о радиационной безопасности окружающей среды</w:t>
      </w:r>
    </w:p>
    <w:p w:rsidR="005A5F1F" w:rsidRPr="00576DDB" w:rsidRDefault="005049E2" w:rsidP="001A56E6">
      <w:pPr>
        <w:widowControl/>
        <w:shd w:val="clear" w:color="auto" w:fill="FFFFFF"/>
        <w:tabs>
          <w:tab w:val="left" w:pos="567"/>
        </w:tabs>
        <w:spacing w:before="120" w:after="120" w:line="252" w:lineRule="auto"/>
        <w:rPr>
          <w:rFonts w:cs="Times New Roman"/>
          <w:b/>
          <w:sz w:val="18"/>
          <w:szCs w:val="18"/>
        </w:rPr>
      </w:pP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>3.4.1</w:t>
      </w: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576DDB">
        <w:rPr>
          <w:rFonts w:cs="Times New Roman"/>
          <w:b/>
          <w:sz w:val="18"/>
          <w:szCs w:val="18"/>
        </w:rPr>
        <w:t>Ежеквартальный отчет о радиационной безопасности окружающей среды</w:t>
      </w:r>
    </w:p>
    <w:p w:rsidR="005A5F1F" w:rsidRPr="00C24C7A" w:rsidRDefault="005049E2" w:rsidP="00E74801">
      <w:pPr>
        <w:widowControl/>
        <w:shd w:val="clear" w:color="auto" w:fill="FFFFFF"/>
        <w:tabs>
          <w:tab w:val="left" w:pos="394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334.</w:t>
      </w:r>
      <w:r w:rsidR="00576DDB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Отчет, касающийся выбросов радиоактивных веществ, условий их дисперсии и контроля мощности дозы внешнего облучения в окружающей среде, должен представляться для ознакомления в</w:t>
      </w:r>
      <w:r w:rsidR="001A56E6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STUK в течение месяца с момента окончания каждого квартала.</w:t>
      </w:r>
    </w:p>
    <w:p w:rsidR="005A5F1F" w:rsidRPr="00C24C7A" w:rsidRDefault="005A5F1F" w:rsidP="00E74801">
      <w:pPr>
        <w:widowControl/>
        <w:shd w:val="clear" w:color="auto" w:fill="FFFFFF"/>
        <w:tabs>
          <w:tab w:val="left" w:pos="394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5A5F1F" w:rsidRPr="00C24C7A" w:rsidSect="00E74801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5A5F1F" w:rsidRPr="00556689" w:rsidRDefault="005A5F1F" w:rsidP="00556689">
      <w:pPr>
        <w:shd w:val="clear" w:color="auto" w:fill="FFFFFF"/>
        <w:jc w:val="both"/>
        <w:rPr>
          <w:rFonts w:ascii="Times New Roman" w:hAnsi="Times New Roman" w:cs="Times New Roman"/>
          <w:sz w:val="2"/>
          <w:szCs w:val="19"/>
        </w:rPr>
      </w:pPr>
    </w:p>
    <w:p w:rsidR="005A5F1F" w:rsidRPr="00C24C7A" w:rsidRDefault="005049E2" w:rsidP="00556689">
      <w:pPr>
        <w:widowControl/>
        <w:shd w:val="clear" w:color="auto" w:fill="FFFFFF"/>
        <w:tabs>
          <w:tab w:val="left" w:pos="346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335.</w:t>
      </w:r>
      <w:r w:rsidR="00556689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Данные о выбросах должны быть представлены отдельно по каждому блоку станции. В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ежеквартальном отчете должна быть отражена следующая информация о выбросах радиоактивных веществ: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блок станции, с которого производятся данные выбросы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результаты, полученные от систем непрерывного контроля за выбросами радиоактивных веществ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результаты измерений проб выбросов и объем выбросов, рассчитанный на основании этих измерений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пределы обнаружения присутствия в выбросах наиболее значимых радионуклидов для конкретных проб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д.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время осуществления выброса и соответствующие объемы попутно </w:t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поступивших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в окружающую среду воздуха или воды</w:t>
      </w:r>
    </w:p>
    <w:p w:rsidR="005A5F1F" w:rsidRPr="00C24C7A" w:rsidRDefault="005049E2" w:rsidP="008C076B">
      <w:pPr>
        <w:widowControl/>
        <w:shd w:val="clear" w:color="auto" w:fill="FFFFFF"/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е.</w:t>
      </w:r>
      <w:r w:rsidR="00556689">
        <w:rPr>
          <w:rFonts w:ascii="Times New Roman" w:hAnsi="Times New Roman" w:cs="Times New Roman"/>
          <w:color w:val="000000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любые функциональные отклонения в работе измерительных систем с указанием их причин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346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336.</w:t>
      </w:r>
      <w:r w:rsidR="00556689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ежеквартальном отчете должен быть представлен итоговый отчет по выбросам на площадке станции за соответствующий квартал и за текущий год: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выбросы в атмосферу (инертные газы, йод, твердые частицы, тритий, </w:t>
      </w:r>
      <w:r w:rsidRPr="00C24C7A">
        <w:rPr>
          <w:rFonts w:ascii="Times New Roman" w:hAnsi="Times New Roman" w:cs="Times New Roman"/>
          <w:color w:val="000000"/>
          <w:sz w:val="19"/>
          <w:szCs w:val="19"/>
          <w:vertAlign w:val="superscript"/>
        </w:rPr>
        <w:t>14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C, </w:t>
      </w:r>
      <w:proofErr w:type="spellStart"/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альфа-активные</w:t>
      </w:r>
      <w:proofErr w:type="spellEnd"/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вещества)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б.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выбросы в воду (продукты реакций расщепления и активации, т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 xml:space="preserve">ритий, </w:t>
      </w:r>
      <w:proofErr w:type="spellStart"/>
      <w:proofErr w:type="gramStart"/>
      <w:r w:rsidR="006041DF">
        <w:rPr>
          <w:rFonts w:ascii="Times New Roman" w:hAnsi="Times New Roman" w:cs="Times New Roman"/>
          <w:color w:val="000000"/>
          <w:sz w:val="19"/>
          <w:szCs w:val="19"/>
        </w:rPr>
        <w:t>альфа-активные</w:t>
      </w:r>
      <w:proofErr w:type="spellEnd"/>
      <w:proofErr w:type="gramEnd"/>
      <w:r w:rsidR="006041DF">
        <w:rPr>
          <w:rFonts w:ascii="Times New Roman" w:hAnsi="Times New Roman" w:cs="Times New Roman"/>
          <w:color w:val="000000"/>
          <w:sz w:val="19"/>
          <w:szCs w:val="19"/>
        </w:rPr>
        <w:t xml:space="preserve"> вещества)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346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337.</w:t>
      </w:r>
      <w:r w:rsidR="00556689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отчет должна быть включена следующая информация о коэффициентах разбавления в выбросах: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усредненные коэффициенты разбавления по каждому сектору (по меньшей </w:t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мере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12 секторов, например, в соответствии с классификацией по секторам, приведенной в приложении) со средними значениями, по крайней мере, для зон, находящихся на удаленности: 1, 2, 5, 10, 20, 30, 40, 60, 80 и 100 км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значение, сектор и расстояние наибо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льшего коэффициента разбавления</w:t>
      </w:r>
    </w:p>
    <w:p w:rsidR="005A5F1F" w:rsidRPr="00C24C7A" w:rsidRDefault="005049E2" w:rsidP="00E74801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Если выбросы происходят на нескольких высотах, соответствующие коэффициенты разбавления должны указываться отдельно.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346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338.</w:t>
      </w:r>
      <w:r w:rsidR="00556689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ежеквартальный отчет должны быть включены следующие результаты метеорологи</w:t>
      </w:r>
      <w:r w:rsidR="00556689">
        <w:rPr>
          <w:rFonts w:ascii="Times New Roman" w:hAnsi="Times New Roman" w:cs="Times New Roman"/>
          <w:color w:val="000000"/>
          <w:sz w:val="19"/>
          <w:szCs w:val="19"/>
        </w:rPr>
        <w:softHyphen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ческих измерений:</w:t>
      </w:r>
    </w:p>
    <w:p w:rsidR="005A5F1F" w:rsidRPr="00C24C7A" w:rsidRDefault="005049E2" w:rsidP="00556689">
      <w:pPr>
        <w:widowControl/>
        <w:shd w:val="clear" w:color="auto" w:fill="FFFFFF"/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направление дисперсии, скорость ветра, высота измерения скорости ветра, время и количество осадков, влажность воздуха, атмосферное давление, категория стабильности и данные, использованные для определения класса стабильности</w:t>
      </w:r>
    </w:p>
    <w:p w:rsidR="005A5F1F" w:rsidRPr="00C24C7A" w:rsidRDefault="00556689" w:rsidP="008C076B">
      <w:pPr>
        <w:widowControl/>
        <w:shd w:val="clear" w:color="auto" w:fill="FFFFFF"/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br w:type="column"/>
      </w:r>
      <w:proofErr w:type="gramStart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="005049E2" w:rsidRPr="00C24C7A">
        <w:rPr>
          <w:rFonts w:ascii="Times New Roman" w:hAnsi="Times New Roman" w:cs="Times New Roman"/>
          <w:sz w:val="19"/>
          <w:szCs w:val="19"/>
        </w:rPr>
        <w:tab/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результаты непрерывных метеорологических измерений и получаемые на их основании данные о классе стабильности необходимо должны быть предст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авлены в графическом виде</w:t>
      </w:r>
    </w:p>
    <w:p w:rsidR="005A5F1F" w:rsidRPr="00C24C7A" w:rsidRDefault="005049E2" w:rsidP="00E74801">
      <w:pPr>
        <w:widowControl/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339.</w:t>
      </w:r>
      <w:r w:rsidR="00556689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ежеквартальный отчет должны включаться представленные в графическом виде результаты измерения доз радиационного облучения, выполненные постоянно действующими измерительными станциями и дозиметрами.</w:t>
      </w:r>
    </w:p>
    <w:p w:rsidR="005A5F1F" w:rsidRPr="00556689" w:rsidRDefault="005049E2" w:rsidP="0085503B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>3.4.2</w:t>
      </w: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556689">
        <w:rPr>
          <w:rFonts w:cs="Times New Roman"/>
          <w:b/>
          <w:sz w:val="18"/>
          <w:szCs w:val="18"/>
        </w:rPr>
        <w:t>Ежегодный отчет о радиационной безопасности окружающей среды</w:t>
      </w:r>
    </w:p>
    <w:p w:rsidR="005A5F1F" w:rsidRPr="00C24C7A" w:rsidRDefault="00556689" w:rsidP="00E74801">
      <w:pPr>
        <w:widowControl/>
        <w:numPr>
          <w:ilvl w:val="0"/>
          <w:numId w:val="16"/>
        </w:numPr>
        <w:shd w:val="clear" w:color="auto" w:fill="FFFFFF"/>
        <w:tabs>
          <w:tab w:val="left" w:pos="341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Отчет по результатам предыдущего календарного года должен быть представлен для ознакомления в STUK к 15 апреля следующего </w:t>
      </w:r>
      <w:proofErr w:type="gramStart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за</w:t>
      </w:r>
      <w:proofErr w:type="gramEnd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отчетным года.</w:t>
      </w:r>
    </w:p>
    <w:p w:rsidR="005A5F1F" w:rsidRPr="00C24C7A" w:rsidRDefault="00556689" w:rsidP="00556689">
      <w:pPr>
        <w:widowControl/>
        <w:numPr>
          <w:ilvl w:val="0"/>
          <w:numId w:val="16"/>
        </w:numPr>
        <w:shd w:val="clear" w:color="auto" w:fill="FFFFFF"/>
        <w:tabs>
          <w:tab w:val="left" w:pos="341"/>
        </w:tabs>
        <w:spacing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В ежегодном отчете должна содержаться следующая информация: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отчет по результатам, подлежащим отчетности, и по деятельности каждого блока станции за отчетный год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б.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важные эксплуатационные данные, связанные с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выбросами радиоактивных веществ, такие как время проведения остановов для ежегодного технического обслуживания и других длительных остановов, повреждения </w:t>
      </w:r>
      <w:proofErr w:type="spell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ТВЭЛов</w:t>
      </w:r>
      <w:proofErr w:type="spell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и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использование систем обращения </w:t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с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</w:t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отходам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и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водоотводных систем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обобщенные описания каналов выброса, измерительного оборудования, программы </w:t>
      </w:r>
      <w:proofErr w:type="spell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пробоотбора</w:t>
      </w:r>
      <w:proofErr w:type="spellEnd"/>
      <w:r w:rsidRPr="00C24C7A">
        <w:rPr>
          <w:rFonts w:ascii="Times New Roman" w:hAnsi="Times New Roman" w:cs="Times New Roman"/>
          <w:color w:val="000000"/>
          <w:sz w:val="19"/>
          <w:szCs w:val="19"/>
        </w:rPr>
        <w:t>, методов анализа, расчетов дисперсии и дозы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оценка точ</w:t>
      </w:r>
      <w:r w:rsidR="008130AF">
        <w:rPr>
          <w:rFonts w:ascii="Times New Roman" w:hAnsi="Times New Roman" w:cs="Times New Roman"/>
          <w:color w:val="000000"/>
          <w:sz w:val="19"/>
          <w:szCs w:val="19"/>
        </w:rPr>
        <w:t>ности измерений и пригодности к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эксплуатации измерительного оборудования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д.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анализ того, как выполняется контроль соблюдения эксплуатационных пределов по выбросам и предельно допустимых доз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341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342.</w:t>
      </w:r>
      <w:r w:rsidR="00556689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О выбросах радиоактивных веществ должен быть представлен </w:t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отчет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как по каждому блоку станции, так и в форме итогового отчета по площадке станции в целом. В отчете необходимо должно быть отражено следующее:</w:t>
      </w:r>
    </w:p>
    <w:p w:rsidR="005A5F1F" w:rsidRPr="00C24C7A" w:rsidRDefault="005049E2" w:rsidP="008C076B">
      <w:pPr>
        <w:widowControl/>
        <w:shd w:val="clear" w:color="auto" w:fill="FFFFFF"/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данные по 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кварталу и за год о выбросах по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каждому радионуклиду, разбитые на данные для разных каналов выброса (в воздух и в охлаждающую воду)</w:t>
      </w:r>
    </w:p>
    <w:p w:rsidR="005A5F1F" w:rsidRPr="00C24C7A" w:rsidRDefault="005A5F1F" w:rsidP="00E74801">
      <w:pPr>
        <w:widowControl/>
        <w:shd w:val="clear" w:color="auto" w:fill="FFFFFF"/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  <w:sectPr w:rsidR="005A5F1F" w:rsidRPr="00C24C7A" w:rsidSect="00E74801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5A5F1F" w:rsidRPr="00C24C7A" w:rsidRDefault="005049E2" w:rsidP="008C076B">
      <w:pPr>
        <w:widowControl/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суммарные данные по выбросам, разделенные на следующие группы:</w:t>
      </w:r>
    </w:p>
    <w:p w:rsidR="005A5F1F" w:rsidRPr="00C24C7A" w:rsidRDefault="005049E2" w:rsidP="00556689">
      <w:pPr>
        <w:widowControl/>
        <w:numPr>
          <w:ilvl w:val="0"/>
          <w:numId w:val="14"/>
        </w:numPr>
        <w:shd w:val="clear" w:color="auto" w:fill="FFFFFF"/>
        <w:tabs>
          <w:tab w:val="left" w:pos="581"/>
        </w:tabs>
        <w:spacing w:after="120" w:line="264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выбросы в атмосферу (инертные газы, йод, твердые частицы, тритий, </w:t>
      </w:r>
      <w:r w:rsidRPr="00C24C7A">
        <w:rPr>
          <w:rFonts w:ascii="Times New Roman" w:hAnsi="Times New Roman" w:cs="Times New Roman"/>
          <w:color w:val="000000"/>
          <w:sz w:val="19"/>
          <w:szCs w:val="19"/>
          <w:vertAlign w:val="superscript"/>
        </w:rPr>
        <w:t>14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C, </w:t>
      </w:r>
      <w:proofErr w:type="spellStart"/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альфа-активные</w:t>
      </w:r>
      <w:proofErr w:type="spellEnd"/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вещества)</w:t>
      </w:r>
    </w:p>
    <w:p w:rsidR="005A5F1F" w:rsidRPr="00C24C7A" w:rsidRDefault="005049E2" w:rsidP="00556689">
      <w:pPr>
        <w:widowControl/>
        <w:numPr>
          <w:ilvl w:val="0"/>
          <w:numId w:val="14"/>
        </w:numPr>
        <w:shd w:val="clear" w:color="auto" w:fill="FFFFFF"/>
        <w:tabs>
          <w:tab w:val="left" w:pos="581"/>
        </w:tabs>
        <w:spacing w:after="120" w:line="264" w:lineRule="auto"/>
        <w:ind w:left="568" w:hanging="284"/>
        <w:jc w:val="both"/>
        <w:rPr>
          <w:rFonts w:ascii="Times New Roman" w:eastAsia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выбросы в воду (продукты реакций расщепления и активации, тритий, </w:t>
      </w:r>
      <w:proofErr w:type="spellStart"/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альфа-активные</w:t>
      </w:r>
      <w:proofErr w:type="spellEnd"/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вещества)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объемы воды и газа, выпущенные из блока станции через разные каналы выброса в</w:t>
      </w:r>
      <w:r w:rsidR="006041DF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окружающую среду</w:t>
      </w:r>
    </w:p>
    <w:p w:rsidR="005A5F1F" w:rsidRPr="00C24C7A" w:rsidRDefault="00556689" w:rsidP="00E74801">
      <w:pPr>
        <w:widowControl/>
        <w:numPr>
          <w:ilvl w:val="0"/>
          <w:numId w:val="17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Количество и состав выбросов должны анализироваться с данными за прошедшие годы. Причины существенных изменений должны быть обоснованы.</w:t>
      </w:r>
    </w:p>
    <w:p w:rsidR="005A5F1F" w:rsidRPr="00C24C7A" w:rsidRDefault="00556689" w:rsidP="00556689">
      <w:pPr>
        <w:widowControl/>
        <w:numPr>
          <w:ilvl w:val="0"/>
          <w:numId w:val="17"/>
        </w:numPr>
        <w:shd w:val="clear" w:color="auto" w:fill="FFFFFF"/>
        <w:tabs>
          <w:tab w:val="left" w:pos="355"/>
        </w:tabs>
        <w:spacing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В отношении выбросов в атмосферу должна быть предоставлена следующая информация: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средние годовые значения длительности определенных метеорологических сценариев дисперсии, например, в соответствии с</w:t>
      </w:r>
      <w:r w:rsidR="006041DF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185EB3" w:rsidRPr="00C24C7A">
        <w:rPr>
          <w:rFonts w:ascii="Times New Roman" w:hAnsi="Times New Roman" w:cs="Times New Roman"/>
          <w:color w:val="000000"/>
          <w:sz w:val="19"/>
          <w:szCs w:val="19"/>
        </w:rPr>
        <w:t>п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риложением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среднее годовое значение коэффициентов разбавления в соответствии с требованием п.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337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количество осадков и их длительность по</w:t>
      </w:r>
      <w:r w:rsidR="006041DF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D859DD">
        <w:rPr>
          <w:rFonts w:ascii="Times New Roman" w:hAnsi="Times New Roman" w:cs="Times New Roman"/>
          <w:color w:val="000000"/>
          <w:sz w:val="19"/>
          <w:szCs w:val="19"/>
        </w:rPr>
        <w:t>месяцам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355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345.</w:t>
      </w:r>
      <w:r w:rsidR="00556689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отношении выбросов в охлаждающую воду должна быть предоставлена следующая информация: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результаты использования выбранной модели дисперсии, описывающей годовую дисперсию в</w:t>
      </w:r>
      <w:r w:rsidR="006041DF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водной среде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прочая информация, влияющая на дисперсию выбросов в водоеме, такие как наличие ледяного покрова в зоне выброса и значительные 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изменения уровня воды в водоеме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355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346.</w:t>
      </w:r>
      <w:r w:rsidR="00556689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 расчеты доз должна включаться следующая информация: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годовая доза радиационного облучения для представителя группы населения, подвергающейся максимальному воздействию (представленная в графическом виде за весь период эксплуатации установки)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коллективная доза радиационного облучения населения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дозы радиационного облучения, полученные отдельным лицом (представителем населения), должны классифицироваться на группы по значимости путей распространения облучения и</w:t>
      </w:r>
      <w:r w:rsidR="006041DF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видам нуклидов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г.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следует составлять отдельные отчеты о дозах, вызванных выбросами в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 xml:space="preserve"> атмосферу и в охлаждающую воду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355"/>
        </w:tabs>
        <w:spacing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sz w:val="19"/>
          <w:szCs w:val="19"/>
        </w:rPr>
        <w:br w:type="column"/>
      </w:r>
      <w:r w:rsidRPr="00C24C7A">
        <w:rPr>
          <w:b/>
          <w:color w:val="000000"/>
          <w:sz w:val="19"/>
          <w:szCs w:val="19"/>
        </w:rPr>
        <w:t>347.</w:t>
      </w:r>
      <w:r w:rsidR="00556689">
        <w:rPr>
          <w:b/>
          <w:color w:val="000000"/>
          <w:sz w:val="19"/>
          <w:szCs w:val="19"/>
        </w:rPr>
        <w:t> </w:t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В дополнение к изложенному, в ежегодном отчете по радиационной безопасности окружающей среды также должны быть представлены следующие данные, относящиеся к радиационной безопасности окружающей среды:</w:t>
      </w:r>
      <w:proofErr w:type="gramEnd"/>
    </w:p>
    <w:p w:rsidR="005A5F1F" w:rsidRPr="00C24C7A" w:rsidRDefault="005049E2" w:rsidP="00556689">
      <w:pPr>
        <w:widowControl/>
        <w:shd w:val="clear" w:color="auto" w:fill="FFFFFF"/>
        <w:tabs>
          <w:tab w:val="left" w:pos="293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данные испытаний изотопными индикаторами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перечень требуемых органами власти отчетов об оценке воздействия ядерны</w:t>
      </w:r>
      <w:r w:rsidR="006041DF">
        <w:rPr>
          <w:rFonts w:ascii="Times New Roman" w:hAnsi="Times New Roman" w:cs="Times New Roman"/>
          <w:color w:val="000000"/>
          <w:sz w:val="19"/>
          <w:szCs w:val="19"/>
        </w:rPr>
        <w:t>х установок на окружающую среду</w:t>
      </w:r>
    </w:p>
    <w:p w:rsidR="005A5F1F" w:rsidRPr="00C24C7A" w:rsidRDefault="005049E2" w:rsidP="00E74801">
      <w:pPr>
        <w:widowControl/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348.</w:t>
      </w:r>
      <w:r w:rsidRPr="00C24C7A">
        <w:rPr>
          <w:b/>
          <w:color w:val="000000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Отчеты об оценке воздействия ядерной установки на окружающую среду, требуемые другими органами власти, должны быть представлены в STUK для ознакомления.</w:t>
      </w:r>
    </w:p>
    <w:p w:rsidR="005A5F1F" w:rsidRPr="00556689" w:rsidRDefault="005049E2" w:rsidP="008130AF">
      <w:pPr>
        <w:widowControl/>
        <w:shd w:val="clear" w:color="auto" w:fill="FFFFFF"/>
        <w:tabs>
          <w:tab w:val="left" w:pos="427"/>
        </w:tabs>
        <w:spacing w:before="120" w:after="120" w:line="252" w:lineRule="auto"/>
        <w:rPr>
          <w:rFonts w:cs="Times New Roman"/>
          <w:b/>
        </w:rPr>
      </w:pPr>
      <w:r w:rsidRPr="00C24C7A">
        <w:rPr>
          <w:rFonts w:cs="Times New Roman"/>
          <w:b/>
          <w:color w:val="A6A6A6" w:themeColor="background1" w:themeShade="A6"/>
        </w:rPr>
        <w:t>3.5</w:t>
      </w:r>
      <w:r w:rsidRPr="00C24C7A">
        <w:rPr>
          <w:rFonts w:cs="Times New Roman"/>
          <w:b/>
          <w:color w:val="A6A6A6" w:themeColor="background1" w:themeShade="A6"/>
        </w:rPr>
        <w:tab/>
      </w:r>
      <w:r w:rsidRPr="00556689">
        <w:rPr>
          <w:rFonts w:cs="Times New Roman"/>
          <w:b/>
        </w:rPr>
        <w:t>Отчеты об обращении с ядерными отходами</w:t>
      </w:r>
    </w:p>
    <w:p w:rsidR="005A5F1F" w:rsidRPr="00556689" w:rsidRDefault="00D859DD" w:rsidP="008130AF">
      <w:pPr>
        <w:widowControl/>
        <w:shd w:val="clear" w:color="auto" w:fill="FFFFFF"/>
        <w:tabs>
          <w:tab w:val="left" w:pos="567"/>
        </w:tabs>
        <w:spacing w:before="120" w:after="120" w:line="252" w:lineRule="auto"/>
        <w:rPr>
          <w:rFonts w:cs="Times New Roman"/>
          <w:b/>
          <w:sz w:val="18"/>
          <w:szCs w:val="18"/>
        </w:rPr>
      </w:pPr>
      <w:r>
        <w:rPr>
          <w:rFonts w:cs="Times New Roman"/>
          <w:b/>
          <w:color w:val="A6A6A6" w:themeColor="background1" w:themeShade="A6"/>
          <w:sz w:val="18"/>
          <w:szCs w:val="18"/>
        </w:rPr>
        <w:t>3.5.1</w:t>
      </w:r>
      <w:r w:rsidR="005049E2" w:rsidRPr="00C24C7A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="005049E2" w:rsidRPr="00556689">
        <w:rPr>
          <w:rFonts w:cs="Times New Roman"/>
          <w:b/>
          <w:sz w:val="18"/>
          <w:szCs w:val="18"/>
        </w:rPr>
        <w:t>Хранение и захоронение низк</w:t>
      </w:r>
      <w:proofErr w:type="gramStart"/>
      <w:r w:rsidR="005049E2" w:rsidRPr="00556689">
        <w:rPr>
          <w:rFonts w:cs="Times New Roman"/>
          <w:b/>
          <w:sz w:val="18"/>
          <w:szCs w:val="18"/>
        </w:rPr>
        <w:t>о-</w:t>
      </w:r>
      <w:proofErr w:type="gramEnd"/>
      <w:r w:rsidR="005049E2" w:rsidRPr="00556689">
        <w:rPr>
          <w:rFonts w:cs="Times New Roman"/>
          <w:b/>
          <w:sz w:val="18"/>
          <w:szCs w:val="18"/>
        </w:rPr>
        <w:t xml:space="preserve"> и</w:t>
      </w:r>
      <w:r>
        <w:rPr>
          <w:rFonts w:cs="Times New Roman"/>
          <w:b/>
          <w:sz w:val="18"/>
          <w:szCs w:val="18"/>
          <w:lang w:val="en-US"/>
        </w:rPr>
        <w:t> </w:t>
      </w:r>
      <w:proofErr w:type="spellStart"/>
      <w:r w:rsidR="005049E2" w:rsidRPr="00556689">
        <w:rPr>
          <w:rFonts w:cs="Times New Roman"/>
          <w:b/>
          <w:sz w:val="18"/>
          <w:szCs w:val="18"/>
        </w:rPr>
        <w:t>с</w:t>
      </w:r>
      <w:r>
        <w:rPr>
          <w:rFonts w:cs="Times New Roman"/>
          <w:b/>
          <w:sz w:val="18"/>
          <w:szCs w:val="18"/>
        </w:rPr>
        <w:t>реднеактивных</w:t>
      </w:r>
      <w:proofErr w:type="spellEnd"/>
      <w:r>
        <w:rPr>
          <w:rFonts w:cs="Times New Roman"/>
          <w:b/>
          <w:sz w:val="18"/>
          <w:szCs w:val="18"/>
        </w:rPr>
        <w:t xml:space="preserve"> ядерных отходов и </w:t>
      </w:r>
      <w:r w:rsidR="005049E2" w:rsidRPr="00556689">
        <w:rPr>
          <w:rFonts w:cs="Times New Roman"/>
          <w:b/>
          <w:sz w:val="18"/>
          <w:szCs w:val="18"/>
        </w:rPr>
        <w:t>перевозка радиоактивных материалов</w:t>
      </w:r>
    </w:p>
    <w:p w:rsidR="005A5F1F" w:rsidRPr="00C24C7A" w:rsidRDefault="00556689" w:rsidP="00E74801">
      <w:pPr>
        <w:widowControl/>
        <w:numPr>
          <w:ilvl w:val="0"/>
          <w:numId w:val="18"/>
        </w:numPr>
        <w:shd w:val="clear" w:color="auto" w:fill="FFFFFF"/>
        <w:tabs>
          <w:tab w:val="left" w:pos="355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Итоговые ежегодные отчеты о хранении и</w:t>
      </w:r>
      <w:r w:rsidR="008130A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захоронении низк</w:t>
      </w:r>
      <w:proofErr w:type="gramStart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о-</w:t>
      </w:r>
      <w:proofErr w:type="gramEnd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и </w:t>
      </w:r>
      <w:proofErr w:type="spellStart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среднеактивных</w:t>
      </w:r>
      <w:proofErr w:type="spellEnd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ядерных отходов и о перевозках радиоактивных материалов за истекший календарный год должны быть представлены для ознакомления в STUK не позднее 1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марта года, следующего за отчетным. Согласно п.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302 б, отчеты могут быть представлены в виде отдельных документов или в виде единого отчета.</w:t>
      </w:r>
    </w:p>
    <w:p w:rsidR="005A5F1F" w:rsidRPr="00C24C7A" w:rsidRDefault="00556689" w:rsidP="00556689">
      <w:pPr>
        <w:widowControl/>
        <w:numPr>
          <w:ilvl w:val="0"/>
          <w:numId w:val="18"/>
        </w:numPr>
        <w:shd w:val="clear" w:color="auto" w:fill="FFFFFF"/>
        <w:tabs>
          <w:tab w:val="left" w:pos="355"/>
        </w:tabs>
        <w:spacing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В отчетах должно быть отражено следующее: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ежегодный отчет, представленный в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графическом виде, о количествах жидких радиоактивных отходов на складах, их суммарной активности, а также наиболее значимых радионукл</w:t>
      </w:r>
      <w:r w:rsidR="00D859DD">
        <w:rPr>
          <w:rFonts w:ascii="Times New Roman" w:hAnsi="Times New Roman" w:cs="Times New Roman"/>
          <w:color w:val="000000"/>
          <w:sz w:val="19"/>
          <w:szCs w:val="19"/>
        </w:rPr>
        <w:t>идах, входящих в состав отходов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ежегодный отчет, представленный в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графическом виде, о количествах твердых радиоактивных отходов на складах, их суммарной активности и наиболее значимых радионуклидах, входящих в состав отходов. Подробная информация о захороненных упаковках должна быть представлена отдельно в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соответствии с процедурой, </w:t>
      </w:r>
      <w:r w:rsidR="00D859DD">
        <w:rPr>
          <w:rFonts w:ascii="Times New Roman" w:hAnsi="Times New Roman" w:cs="Times New Roman"/>
          <w:color w:val="000000"/>
          <w:sz w:val="19"/>
          <w:szCs w:val="19"/>
        </w:rPr>
        <w:t>описанной в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D859DD">
        <w:rPr>
          <w:rFonts w:ascii="Times New Roman" w:hAnsi="Times New Roman" w:cs="Times New Roman"/>
          <w:color w:val="000000"/>
          <w:sz w:val="19"/>
          <w:szCs w:val="19"/>
        </w:rPr>
        <w:t>Руководстве YVL D.5</w:t>
      </w:r>
    </w:p>
    <w:p w:rsidR="005A5F1F" w:rsidRPr="00C24C7A" w:rsidRDefault="005049E2" w:rsidP="00D859DD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  <w:sectPr w:rsidR="005A5F1F" w:rsidRPr="00C24C7A" w:rsidSect="00E74801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итоговый отчет о количестве вывезенных с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территории электростанции радиоактивных отходов (в том числе отходов, освобожденных от контроля надзорного органа), их суммарной активности, а также отчет о наиболее значимых радионуклидах, мес</w:t>
      </w:r>
      <w:r w:rsidR="00D859DD">
        <w:rPr>
          <w:rFonts w:ascii="Times New Roman" w:hAnsi="Times New Roman" w:cs="Times New Roman"/>
          <w:color w:val="000000"/>
          <w:sz w:val="19"/>
          <w:szCs w:val="19"/>
        </w:rPr>
        <w:t>тах и способах хранения отходов</w:t>
      </w:r>
    </w:p>
    <w:p w:rsidR="005A5F1F" w:rsidRPr="00556689" w:rsidRDefault="005049E2" w:rsidP="0085503B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>3.5.2</w:t>
      </w: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556689">
        <w:rPr>
          <w:rFonts w:cs="Times New Roman"/>
          <w:b/>
          <w:sz w:val="18"/>
          <w:szCs w:val="18"/>
        </w:rPr>
        <w:t>Отчеты о ходе выполнения работ на</w:t>
      </w:r>
      <w:r w:rsidR="00616F13">
        <w:rPr>
          <w:rFonts w:cs="Times New Roman"/>
          <w:b/>
          <w:sz w:val="18"/>
          <w:szCs w:val="18"/>
        </w:rPr>
        <w:t> </w:t>
      </w:r>
      <w:r w:rsidRPr="00556689">
        <w:rPr>
          <w:rFonts w:cs="Times New Roman"/>
          <w:b/>
          <w:sz w:val="18"/>
          <w:szCs w:val="18"/>
        </w:rPr>
        <w:t>ус</w:t>
      </w:r>
      <w:r w:rsidR="00D859DD">
        <w:rPr>
          <w:rFonts w:cs="Times New Roman"/>
          <w:b/>
          <w:sz w:val="18"/>
          <w:szCs w:val="18"/>
        </w:rPr>
        <w:t>тановке по захоронению низк</w:t>
      </w:r>
      <w:proofErr w:type="gramStart"/>
      <w:r w:rsidR="00D859DD">
        <w:rPr>
          <w:rFonts w:cs="Times New Roman"/>
          <w:b/>
          <w:sz w:val="18"/>
          <w:szCs w:val="18"/>
        </w:rPr>
        <w:t>о-</w:t>
      </w:r>
      <w:proofErr w:type="gramEnd"/>
      <w:r w:rsidR="00D859DD">
        <w:rPr>
          <w:rFonts w:cs="Times New Roman"/>
          <w:b/>
          <w:sz w:val="18"/>
          <w:szCs w:val="18"/>
        </w:rPr>
        <w:t xml:space="preserve"> и </w:t>
      </w:r>
      <w:proofErr w:type="spellStart"/>
      <w:r w:rsidRPr="00556689">
        <w:rPr>
          <w:rFonts w:cs="Times New Roman"/>
          <w:b/>
          <w:sz w:val="18"/>
          <w:szCs w:val="18"/>
        </w:rPr>
        <w:t>среднеактивных</w:t>
      </w:r>
      <w:proofErr w:type="spellEnd"/>
      <w:r w:rsidRPr="00556689">
        <w:rPr>
          <w:rFonts w:cs="Times New Roman"/>
          <w:b/>
          <w:sz w:val="18"/>
          <w:szCs w:val="18"/>
        </w:rPr>
        <w:t xml:space="preserve"> ядерных отходов</w:t>
      </w:r>
    </w:p>
    <w:p w:rsidR="005A5F1F" w:rsidRPr="00C24C7A" w:rsidRDefault="00556689" w:rsidP="00E74801">
      <w:pPr>
        <w:widowControl/>
        <w:numPr>
          <w:ilvl w:val="0"/>
          <w:numId w:val="19"/>
        </w:numPr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Ежегодно в STUK должны представляться отчеты об исследовательских программах, испытаниях и программах контроля, осуществ</w:t>
      </w:r>
      <w:r w:rsidR="00D859DD">
        <w:rPr>
          <w:rFonts w:ascii="Times New Roman" w:hAnsi="Times New Roman" w:cs="Times New Roman"/>
          <w:color w:val="000000"/>
          <w:sz w:val="19"/>
          <w:szCs w:val="19"/>
        </w:rPr>
        <w:t>ляемых во время строительства и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эксплуатации установки по захоронению, составленные в соответствии с Руководством YVL D.5. Отчеты должны быть представлены в STUK для ознакомления не позднее 1 июня года, следующего за отчетным периодом.</w:t>
      </w:r>
    </w:p>
    <w:p w:rsidR="005A5F1F" w:rsidRPr="00C24C7A" w:rsidRDefault="00556689" w:rsidP="00556689">
      <w:pPr>
        <w:widowControl/>
        <w:numPr>
          <w:ilvl w:val="0"/>
          <w:numId w:val="19"/>
        </w:numPr>
        <w:shd w:val="clear" w:color="auto" w:fill="FFFFFF"/>
        <w:tabs>
          <w:tab w:val="left" w:pos="360"/>
        </w:tabs>
        <w:spacing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В отчетах должны отражаться результаты следующих мероприятий: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меры, принятые в отношении напряжения, сдвигов и деформации вмещающей породы вокруг установок по захоронению</w:t>
      </w:r>
    </w:p>
    <w:p w:rsidR="005A5F1F" w:rsidRPr="00C24C7A" w:rsidRDefault="005049E2" w:rsidP="00556689">
      <w:pPr>
        <w:widowControl/>
        <w:shd w:val="clear" w:color="auto" w:fill="FFFFFF"/>
        <w:tabs>
          <w:tab w:val="left" w:pos="288"/>
        </w:tabs>
        <w:spacing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мониторинг гидрогеологических изменений вмещающей породы вокруг установок по захоронению</w:t>
      </w:r>
    </w:p>
    <w:p w:rsidR="005A5F1F" w:rsidRPr="00C24C7A" w:rsidRDefault="005049E2" w:rsidP="008C076B">
      <w:pPr>
        <w:widowControl/>
        <w:shd w:val="clear" w:color="auto" w:fill="FFFFFF"/>
        <w:tabs>
          <w:tab w:val="left" w:pos="288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в.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контроль за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химическим составом по</w:t>
      </w:r>
      <w:r w:rsidR="00D859DD">
        <w:rPr>
          <w:rFonts w:ascii="Times New Roman" w:hAnsi="Times New Roman" w:cs="Times New Roman"/>
          <w:color w:val="000000"/>
          <w:sz w:val="19"/>
          <w:szCs w:val="19"/>
        </w:rPr>
        <w:t>дземных вод в месте захоронения</w:t>
      </w:r>
    </w:p>
    <w:p w:rsidR="005A5F1F" w:rsidRPr="00556689" w:rsidRDefault="005049E2" w:rsidP="0085503B">
      <w:pPr>
        <w:widowControl/>
        <w:shd w:val="clear" w:color="auto" w:fill="FFFFFF"/>
        <w:tabs>
          <w:tab w:val="left" w:pos="567"/>
        </w:tabs>
        <w:spacing w:before="240" w:after="120" w:line="252" w:lineRule="auto"/>
        <w:rPr>
          <w:rFonts w:cs="Times New Roman"/>
          <w:b/>
          <w:sz w:val="18"/>
          <w:szCs w:val="18"/>
        </w:rPr>
      </w:pP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>3.5.3</w:t>
      </w:r>
      <w:r w:rsidRPr="00C24C7A">
        <w:rPr>
          <w:rFonts w:cs="Times New Roman"/>
          <w:b/>
          <w:color w:val="A6A6A6" w:themeColor="background1" w:themeShade="A6"/>
          <w:sz w:val="18"/>
          <w:szCs w:val="18"/>
        </w:rPr>
        <w:tab/>
      </w:r>
      <w:r w:rsidRPr="00556689">
        <w:rPr>
          <w:rFonts w:cs="Times New Roman"/>
          <w:b/>
          <w:sz w:val="18"/>
          <w:szCs w:val="18"/>
        </w:rPr>
        <w:t>Включение информации о количестве отработавшего ядерного топлива в отчет об</w:t>
      </w:r>
      <w:r w:rsidR="00616F13">
        <w:rPr>
          <w:rFonts w:cs="Times New Roman"/>
          <w:b/>
          <w:sz w:val="18"/>
          <w:szCs w:val="18"/>
        </w:rPr>
        <w:t> </w:t>
      </w:r>
      <w:r w:rsidRPr="00556689">
        <w:rPr>
          <w:rFonts w:cs="Times New Roman"/>
          <w:b/>
          <w:sz w:val="18"/>
          <w:szCs w:val="18"/>
        </w:rPr>
        <w:t>обращении с ядерными отходами</w:t>
      </w:r>
    </w:p>
    <w:p w:rsidR="005A5F1F" w:rsidRPr="00C24C7A" w:rsidRDefault="005049E2" w:rsidP="00E74801">
      <w:pPr>
        <w:widowControl/>
        <w:shd w:val="clear" w:color="auto" w:fill="FFFFFF"/>
        <w:tabs>
          <w:tab w:val="left" w:pos="360"/>
        </w:tabs>
        <w:spacing w:after="120" w:line="264" w:lineRule="auto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353.</w:t>
      </w:r>
      <w:r w:rsidR="00556689">
        <w:rPr>
          <w:b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Ежегодные итоговые отчеты о количестве отработавших тепловыделяющих сборок и их тоннаже (в пересчете на количество чистого урана) за</w:t>
      </w:r>
      <w:r w:rsidR="008130AF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прошедший календарный год должны представляться в STUK для ознакомления не позднее 1 марта следующего года.</w:t>
      </w:r>
    </w:p>
    <w:p w:rsidR="005A5F1F" w:rsidRPr="00556689" w:rsidRDefault="005049E2" w:rsidP="001316AE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C24C7A">
        <w:rPr>
          <w:rFonts w:cs="Times New Roman"/>
          <w:b/>
          <w:color w:val="A6A6A6" w:themeColor="background1" w:themeShade="A6"/>
          <w:sz w:val="32"/>
          <w:szCs w:val="32"/>
        </w:rPr>
        <w:t>4</w:t>
      </w:r>
      <w:r w:rsidRPr="00C24C7A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556689">
        <w:rPr>
          <w:rFonts w:cs="Times New Roman"/>
          <w:b/>
          <w:sz w:val="32"/>
          <w:szCs w:val="32"/>
        </w:rPr>
        <w:t>Регулирующий надзор со стороны Надз</w:t>
      </w:r>
      <w:r w:rsidR="00D859DD">
        <w:rPr>
          <w:rFonts w:cs="Times New Roman"/>
          <w:b/>
          <w:sz w:val="32"/>
          <w:szCs w:val="32"/>
        </w:rPr>
        <w:t>орного органа по радиационной и </w:t>
      </w:r>
      <w:r w:rsidRPr="00556689">
        <w:rPr>
          <w:rFonts w:cs="Times New Roman"/>
          <w:b/>
          <w:sz w:val="32"/>
          <w:szCs w:val="32"/>
        </w:rPr>
        <w:t>ядерной безопасности</w:t>
      </w:r>
    </w:p>
    <w:p w:rsidR="00556689" w:rsidRDefault="005049E2" w:rsidP="00556689">
      <w:pPr>
        <w:widowControl/>
        <w:shd w:val="clear" w:color="auto" w:fill="FFFFFF"/>
        <w:spacing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C24C7A">
        <w:rPr>
          <w:b/>
          <w:color w:val="000000"/>
          <w:sz w:val="19"/>
          <w:szCs w:val="19"/>
        </w:rPr>
        <w:t>401.</w:t>
      </w:r>
      <w:r w:rsidR="00556689"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В ходе инспектирования отчетов STUK должен удостовериться в том, что: </w:t>
      </w:r>
    </w:p>
    <w:p w:rsidR="005A5F1F" w:rsidRPr="00C24C7A" w:rsidRDefault="005049E2" w:rsidP="00556689">
      <w:pPr>
        <w:widowControl/>
        <w:shd w:val="clear" w:color="auto" w:fill="FFFFFF"/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а.</w:t>
      </w:r>
      <w:r w:rsidR="00556689">
        <w:rPr>
          <w:rFonts w:ascii="Times New Roman" w:hAnsi="Times New Roman" w:cs="Times New Roman"/>
          <w:color w:val="000000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атомная э</w:t>
      </w:r>
      <w:r w:rsidR="00D859DD">
        <w:rPr>
          <w:rFonts w:ascii="Times New Roman" w:hAnsi="Times New Roman" w:cs="Times New Roman"/>
          <w:color w:val="000000"/>
          <w:sz w:val="19"/>
          <w:szCs w:val="19"/>
        </w:rPr>
        <w:t>лектростанция эксплуатируется в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полном соо</w:t>
      </w:r>
      <w:r w:rsidR="00D859DD">
        <w:rPr>
          <w:rFonts w:ascii="Times New Roman" w:hAnsi="Times New Roman" w:cs="Times New Roman"/>
          <w:color w:val="000000"/>
          <w:sz w:val="19"/>
          <w:szCs w:val="19"/>
        </w:rPr>
        <w:t>тветствии с законодательством и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требованиями официальных структур</w:t>
      </w:r>
    </w:p>
    <w:p w:rsidR="005A5F1F" w:rsidRPr="00C24C7A" w:rsidRDefault="005049E2" w:rsidP="008C076B">
      <w:pPr>
        <w:widowControl/>
        <w:shd w:val="clear" w:color="auto" w:fill="FFFFFF"/>
        <w:spacing w:after="120" w:line="264" w:lineRule="auto"/>
        <w:ind w:left="284" w:hanging="284"/>
        <w:jc w:val="both"/>
        <w:rPr>
          <w:rFonts w:ascii="Times New Roman" w:hAnsi="Times New Roman" w:cs="Times New Roman"/>
          <w:sz w:val="19"/>
          <w:szCs w:val="19"/>
        </w:rPr>
      </w:pPr>
      <w:r w:rsidRPr="00C24C7A">
        <w:rPr>
          <w:rFonts w:ascii="Times New Roman" w:hAnsi="Times New Roman" w:cs="Times New Roman"/>
          <w:sz w:val="19"/>
          <w:szCs w:val="19"/>
        </w:rPr>
        <w:br w:type="column"/>
      </w:r>
      <w:proofErr w:type="gramStart"/>
      <w:r w:rsidRPr="00C24C7A">
        <w:rPr>
          <w:rFonts w:ascii="Times New Roman" w:hAnsi="Times New Roman" w:cs="Times New Roman"/>
          <w:color w:val="000000"/>
          <w:sz w:val="19"/>
          <w:szCs w:val="19"/>
        </w:rPr>
        <w:t>б</w:t>
      </w:r>
      <w:proofErr w:type="gramEnd"/>
      <w:r w:rsidRPr="00C24C7A">
        <w:rPr>
          <w:rFonts w:ascii="Times New Roman" w:hAnsi="Times New Roman" w:cs="Times New Roman"/>
          <w:color w:val="000000"/>
          <w:sz w:val="19"/>
          <w:szCs w:val="19"/>
        </w:rPr>
        <w:t>.</w:t>
      </w:r>
      <w:r w:rsidRPr="00C24C7A">
        <w:rPr>
          <w:rFonts w:ascii="Times New Roman" w:hAnsi="Times New Roman" w:cs="Times New Roman"/>
          <w:sz w:val="19"/>
          <w:szCs w:val="19"/>
        </w:rPr>
        <w:tab/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формируются достаточные документальные базы по эксплуатации атомной электростанции, включающие описание событий, влияющих на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безопаснос</w:t>
      </w:r>
      <w:r w:rsidR="00D859DD">
        <w:rPr>
          <w:rFonts w:ascii="Times New Roman" w:hAnsi="Times New Roman" w:cs="Times New Roman"/>
          <w:color w:val="000000"/>
          <w:sz w:val="19"/>
          <w:szCs w:val="19"/>
        </w:rPr>
        <w:t>ть, для их последующего анализа</w:t>
      </w:r>
    </w:p>
    <w:p w:rsidR="005A5F1F" w:rsidRPr="00C24C7A" w:rsidRDefault="00556689" w:rsidP="00E74801">
      <w:pPr>
        <w:widowControl/>
        <w:numPr>
          <w:ilvl w:val="0"/>
          <w:numId w:val="20"/>
        </w:numPr>
        <w:shd w:val="clear" w:color="auto" w:fill="FFFFFF"/>
        <w:tabs>
          <w:tab w:val="left" w:pos="379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На основании отчетов об обращении с ядерными отходами STUK следит за изменением количества и качества низк</w:t>
      </w:r>
      <w:proofErr w:type="gramStart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о-</w:t>
      </w:r>
      <w:proofErr w:type="gramEnd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и </w:t>
      </w:r>
      <w:proofErr w:type="spellStart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среднеактивных</w:t>
      </w:r>
      <w:proofErr w:type="spellEnd"/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 xml:space="preserve"> отходов, находя</w:t>
      </w:r>
      <w:r w:rsidR="00D859DD">
        <w:rPr>
          <w:rFonts w:ascii="Times New Roman" w:hAnsi="Times New Roman" w:cs="Times New Roman"/>
          <w:color w:val="000000"/>
          <w:sz w:val="19"/>
          <w:szCs w:val="19"/>
        </w:rPr>
        <w:t>щихся в различных состояниях, и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оценивает безопасность промежуточного хранилища и захоронения.</w:t>
      </w:r>
    </w:p>
    <w:p w:rsidR="005A5F1F" w:rsidRPr="00C24C7A" w:rsidRDefault="00556689" w:rsidP="00E74801">
      <w:pPr>
        <w:widowControl/>
        <w:numPr>
          <w:ilvl w:val="0"/>
          <w:numId w:val="20"/>
        </w:numPr>
        <w:shd w:val="clear" w:color="auto" w:fill="FFFFFF"/>
        <w:tabs>
          <w:tab w:val="left" w:pos="379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>
        <w:rPr>
          <w:rFonts w:ascii="Times New Roman" w:hAnsi="Times New Roman" w:cs="Times New Roman"/>
          <w:color w:val="000000"/>
          <w:sz w:val="19"/>
          <w:szCs w:val="19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STUK использует данные отчетов, предоставляемых лицензиатом, в целях исполнения собственных национальных и международных обязательств по предоставлению информации и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="005049E2" w:rsidRPr="00C24C7A">
        <w:rPr>
          <w:rFonts w:ascii="Times New Roman" w:hAnsi="Times New Roman" w:cs="Times New Roman"/>
          <w:color w:val="000000"/>
          <w:sz w:val="19"/>
          <w:szCs w:val="19"/>
        </w:rPr>
        <w:t>отчетности.</w:t>
      </w:r>
    </w:p>
    <w:p w:rsidR="005A5F1F" w:rsidRPr="00556689" w:rsidRDefault="005049E2" w:rsidP="0085503B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556689">
        <w:rPr>
          <w:rFonts w:cs="Times New Roman"/>
          <w:b/>
          <w:sz w:val="32"/>
          <w:szCs w:val="32"/>
        </w:rPr>
        <w:t>Ссылки</w:t>
      </w:r>
    </w:p>
    <w:p w:rsidR="005A5F1F" w:rsidRPr="00C24C7A" w:rsidRDefault="005049E2" w:rsidP="008C076B">
      <w:pPr>
        <w:widowControl/>
        <w:numPr>
          <w:ilvl w:val="0"/>
          <w:numId w:val="21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Закон «Об атомной энергии» (990/1987).</w:t>
      </w:r>
    </w:p>
    <w:p w:rsidR="005A5F1F" w:rsidRPr="00C24C7A" w:rsidRDefault="005049E2" w:rsidP="008C076B">
      <w:pPr>
        <w:widowControl/>
        <w:numPr>
          <w:ilvl w:val="0"/>
          <w:numId w:val="21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Постановление Государственного совета «О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безопасности атомных электростанций» (717/2013).</w:t>
      </w:r>
    </w:p>
    <w:p w:rsidR="005A5F1F" w:rsidRPr="00C24C7A" w:rsidRDefault="005049E2" w:rsidP="008C076B">
      <w:pPr>
        <w:widowControl/>
        <w:numPr>
          <w:ilvl w:val="0"/>
          <w:numId w:val="21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Постановление Государственного совета «О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безопасности при захоронении ядерных отходов» (736/2008).</w:t>
      </w:r>
    </w:p>
    <w:p w:rsidR="005A5F1F" w:rsidRPr="00C24C7A" w:rsidRDefault="005049E2" w:rsidP="008C076B">
      <w:pPr>
        <w:widowControl/>
        <w:numPr>
          <w:ilvl w:val="0"/>
          <w:numId w:val="21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Общие требования безопасности МАГАТЭ №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GSR, часть 1, «Государственная, правовая и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регулирующая основа обеспечения безопасности», 2010.</w:t>
      </w:r>
    </w:p>
    <w:p w:rsidR="005A5F1F" w:rsidRPr="00C24C7A" w:rsidRDefault="005049E2" w:rsidP="008C076B">
      <w:pPr>
        <w:widowControl/>
        <w:numPr>
          <w:ilvl w:val="0"/>
          <w:numId w:val="21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Нормы МАГАТЭ по безопасности, № SSR-2/2: «Безопасность</w:t>
      </w:r>
      <w:r w:rsidR="00D859DD">
        <w:rPr>
          <w:rFonts w:ascii="Times New Roman" w:hAnsi="Times New Roman" w:cs="Times New Roman"/>
          <w:color w:val="000000"/>
          <w:sz w:val="19"/>
          <w:szCs w:val="19"/>
        </w:rPr>
        <w:t xml:space="preserve"> атомных электростанций: Ввод в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эксплуатацию и эксплуатация. Конкретные требования безопасности», 2011.</w:t>
      </w:r>
    </w:p>
    <w:p w:rsidR="005A5F1F" w:rsidRPr="00C24C7A" w:rsidRDefault="005049E2" w:rsidP="008C076B">
      <w:pPr>
        <w:widowControl/>
        <w:numPr>
          <w:ilvl w:val="0"/>
          <w:numId w:val="21"/>
        </w:numPr>
        <w:shd w:val="clear" w:color="auto" w:fill="FFFFFF"/>
        <w:tabs>
          <w:tab w:val="left" w:pos="293"/>
        </w:tabs>
        <w:spacing w:after="120" w:line="264" w:lineRule="auto"/>
        <w:ind w:left="284" w:hanging="284"/>
        <w:jc w:val="both"/>
        <w:rPr>
          <w:rFonts w:ascii="Times New Roman" w:hAnsi="Times New Roman" w:cs="Times New Roman"/>
          <w:color w:val="000000"/>
          <w:sz w:val="19"/>
          <w:szCs w:val="19"/>
        </w:rPr>
      </w:pPr>
      <w:r w:rsidRPr="00C24C7A">
        <w:rPr>
          <w:rFonts w:ascii="Times New Roman" w:hAnsi="Times New Roman" w:cs="Times New Roman"/>
          <w:color w:val="000000"/>
          <w:sz w:val="19"/>
          <w:szCs w:val="19"/>
        </w:rPr>
        <w:t>«Радиационная защита и безопасность источников излучения: Международные основные нормы безопасности», МАГАТЭ, №</w:t>
      </w:r>
      <w:r w:rsidR="00D859DD">
        <w:rPr>
          <w:rFonts w:ascii="Times New Roman" w:hAnsi="Times New Roman" w:cs="Times New Roman"/>
          <w:color w:val="000000"/>
          <w:sz w:val="19"/>
          <w:szCs w:val="19"/>
          <w:lang w:val="en-US"/>
        </w:rPr>
        <w:t> </w:t>
      </w:r>
      <w:r w:rsidRPr="00C24C7A">
        <w:rPr>
          <w:rFonts w:ascii="Times New Roman" w:hAnsi="Times New Roman" w:cs="Times New Roman"/>
          <w:color w:val="000000"/>
          <w:sz w:val="19"/>
          <w:szCs w:val="19"/>
        </w:rPr>
        <w:t>GSR, часть 3, 2014.</w:t>
      </w:r>
    </w:p>
    <w:p w:rsidR="005A5F1F" w:rsidRPr="00C24C7A" w:rsidRDefault="005A5F1F" w:rsidP="00E74801">
      <w:pPr>
        <w:widowControl/>
        <w:shd w:val="clear" w:color="auto" w:fill="FFFFFF"/>
        <w:tabs>
          <w:tab w:val="left" w:pos="293"/>
        </w:tabs>
        <w:spacing w:after="120" w:line="264" w:lineRule="auto"/>
        <w:jc w:val="both"/>
        <w:rPr>
          <w:rFonts w:ascii="Times New Roman" w:hAnsi="Times New Roman" w:cs="Times New Roman"/>
          <w:color w:val="000000"/>
          <w:sz w:val="19"/>
          <w:szCs w:val="19"/>
        </w:rPr>
        <w:sectPr w:rsidR="005A5F1F" w:rsidRPr="00C24C7A" w:rsidSect="00E74801">
          <w:pgSz w:w="11909" w:h="16834" w:code="9"/>
          <w:pgMar w:top="1134" w:right="1134" w:bottom="1134" w:left="1418" w:header="720" w:footer="720" w:gutter="0"/>
          <w:cols w:num="2" w:space="720"/>
          <w:noEndnote/>
        </w:sectPr>
      </w:pPr>
    </w:p>
    <w:p w:rsidR="005A5F1F" w:rsidRDefault="005049E2" w:rsidP="001316AE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  <w:r w:rsidRPr="00C24C7A">
        <w:rPr>
          <w:rFonts w:cs="Times New Roman"/>
          <w:b/>
          <w:color w:val="A6A6A6" w:themeColor="background1" w:themeShade="A6"/>
          <w:sz w:val="32"/>
          <w:szCs w:val="32"/>
        </w:rPr>
        <w:t>ПРИЛОЖЕНИЕ</w:t>
      </w:r>
      <w:r w:rsidRPr="00C24C7A">
        <w:rPr>
          <w:rFonts w:cs="Times New Roman"/>
          <w:b/>
          <w:color w:val="A6A6A6" w:themeColor="background1" w:themeShade="A6"/>
          <w:sz w:val="32"/>
          <w:szCs w:val="32"/>
        </w:rPr>
        <w:tab/>
      </w:r>
      <w:r w:rsidRPr="00556689">
        <w:rPr>
          <w:rFonts w:cs="Times New Roman"/>
          <w:b/>
          <w:sz w:val="32"/>
          <w:szCs w:val="32"/>
        </w:rPr>
        <w:t>Пример, продолжительность метеорологической дисперсии, сценарии</w:t>
      </w:r>
      <w:proofErr w:type="gramStart"/>
      <w:r w:rsidRPr="00556689">
        <w:rPr>
          <w:rFonts w:cs="Times New Roman"/>
          <w:b/>
          <w:sz w:val="32"/>
          <w:szCs w:val="32"/>
        </w:rPr>
        <w:t xml:space="preserve"> (%)</w:t>
      </w:r>
      <w:proofErr w:type="gramEnd"/>
    </w:p>
    <w:p w:rsidR="00556689" w:rsidRDefault="00556689" w:rsidP="001316AE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</w:p>
    <w:p w:rsidR="00556689" w:rsidRDefault="00556689" w:rsidP="001316AE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</w:p>
    <w:p w:rsidR="00556689" w:rsidRPr="00556689" w:rsidRDefault="00556689" w:rsidP="001316AE">
      <w:pPr>
        <w:widowControl/>
        <w:shd w:val="clear" w:color="auto" w:fill="FFFFFF"/>
        <w:tabs>
          <w:tab w:val="left" w:pos="427"/>
        </w:tabs>
        <w:spacing w:before="240" w:after="120" w:line="247" w:lineRule="auto"/>
        <w:rPr>
          <w:rFonts w:cs="Times New Roman"/>
          <w:b/>
          <w:sz w:val="32"/>
          <w:szCs w:val="32"/>
        </w:rPr>
      </w:pPr>
    </w:p>
    <w:p w:rsidR="005A5F1F" w:rsidRPr="00556689" w:rsidRDefault="005049E2" w:rsidP="00E7480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56689">
        <w:rPr>
          <w:color w:val="000000"/>
          <w:sz w:val="19"/>
          <w:szCs w:val="19"/>
        </w:rPr>
        <w:t>Класс стабильности:</w:t>
      </w:r>
    </w:p>
    <w:p w:rsidR="005A5F1F" w:rsidRPr="00556689" w:rsidRDefault="005049E2" w:rsidP="00E7480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56689">
        <w:rPr>
          <w:color w:val="000000"/>
          <w:sz w:val="19"/>
          <w:szCs w:val="19"/>
        </w:rPr>
        <w:t>Время наблюдения:</w:t>
      </w:r>
    </w:p>
    <w:tbl>
      <w:tblPr>
        <w:tblW w:w="5000" w:type="pct"/>
        <w:tblInd w:w="40" w:type="dxa"/>
        <w:tblLayout w:type="fixed"/>
        <w:tblCellMar>
          <w:top w:w="57" w:type="dxa"/>
          <w:left w:w="40" w:type="dxa"/>
          <w:bottom w:w="57" w:type="dxa"/>
          <w:right w:w="40" w:type="dxa"/>
        </w:tblCellMar>
        <w:tblLook w:val="0000"/>
      </w:tblPr>
      <w:tblGrid>
        <w:gridCol w:w="1477"/>
        <w:gridCol w:w="728"/>
        <w:gridCol w:w="723"/>
        <w:gridCol w:w="728"/>
        <w:gridCol w:w="728"/>
        <w:gridCol w:w="728"/>
        <w:gridCol w:w="728"/>
        <w:gridCol w:w="728"/>
        <w:gridCol w:w="728"/>
        <w:gridCol w:w="937"/>
        <w:gridCol w:w="1204"/>
      </w:tblGrid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Ветер</w:t>
            </w:r>
          </w:p>
        </w:tc>
        <w:tc>
          <w:tcPr>
            <w:tcW w:w="5755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Скорость на самом высоком уровне (</w:t>
            </w:r>
            <w:proofErr w:type="gramStart"/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м</w:t>
            </w:r>
            <w:proofErr w:type="gramEnd"/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/с)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Средняя скорость</w:t>
            </w: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Направление дисперсии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807784" w:rsidRDefault="005049E2" w:rsidP="00556689">
            <w:pPr>
              <w:widowControl/>
              <w:shd w:val="clear" w:color="auto" w:fill="FFFFFF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0</w:t>
            </w:r>
            <w:r w:rsidR="00D859DD" w:rsidRPr="00807784">
              <w:rPr>
                <w:rFonts w:ascii="Arial Narrow" w:hAnsi="Arial Narrow" w:cs="Times New Roman"/>
                <w:color w:val="000000"/>
                <w:sz w:val="18"/>
                <w:szCs w:val="18"/>
                <w:lang w:val="en-US"/>
              </w:rPr>
              <w:t>–</w:t>
            </w: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807784" w:rsidRDefault="005049E2" w:rsidP="00556689">
            <w:pPr>
              <w:widowControl/>
              <w:shd w:val="clear" w:color="auto" w:fill="FFFFFF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1</w:t>
            </w:r>
            <w:r w:rsidR="00D859DD" w:rsidRPr="00807784">
              <w:rPr>
                <w:rFonts w:ascii="Arial Narrow" w:hAnsi="Arial Narrow" w:cs="Times New Roman"/>
                <w:color w:val="000000"/>
                <w:sz w:val="18"/>
                <w:szCs w:val="18"/>
                <w:lang w:val="en-US"/>
              </w:rPr>
              <w:t>–</w:t>
            </w: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807784" w:rsidRDefault="005049E2" w:rsidP="00556689">
            <w:pPr>
              <w:widowControl/>
              <w:shd w:val="clear" w:color="auto" w:fill="FFFFFF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3</w:t>
            </w:r>
            <w:r w:rsidR="00D859DD" w:rsidRPr="00807784">
              <w:rPr>
                <w:rFonts w:ascii="Arial Narrow" w:hAnsi="Arial Narrow" w:cs="Times New Roman"/>
                <w:color w:val="000000"/>
                <w:sz w:val="18"/>
                <w:szCs w:val="18"/>
                <w:lang w:val="en-US"/>
              </w:rPr>
              <w:t>–</w:t>
            </w: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807784" w:rsidRDefault="005049E2" w:rsidP="00556689">
            <w:pPr>
              <w:widowControl/>
              <w:shd w:val="clear" w:color="auto" w:fill="FFFFFF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5</w:t>
            </w:r>
            <w:r w:rsidR="00D859DD" w:rsidRPr="00807784">
              <w:rPr>
                <w:rFonts w:ascii="Arial Narrow" w:hAnsi="Arial Narrow" w:cs="Times New Roman"/>
                <w:color w:val="000000"/>
                <w:sz w:val="18"/>
                <w:szCs w:val="18"/>
                <w:lang w:val="en-US"/>
              </w:rPr>
              <w:t>–</w:t>
            </w: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807784" w:rsidRDefault="005049E2" w:rsidP="00556689">
            <w:pPr>
              <w:widowControl/>
              <w:shd w:val="clear" w:color="auto" w:fill="FFFFFF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8</w:t>
            </w:r>
            <w:r w:rsidR="00D859DD" w:rsidRPr="00807784">
              <w:rPr>
                <w:rFonts w:ascii="Arial Narrow" w:hAnsi="Arial Narrow" w:cs="Times New Roman"/>
                <w:color w:val="000000"/>
                <w:sz w:val="18"/>
                <w:szCs w:val="18"/>
                <w:lang w:val="en-US"/>
              </w:rPr>
              <w:t>–</w:t>
            </w: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807784" w:rsidRDefault="005049E2" w:rsidP="00556689">
            <w:pPr>
              <w:widowControl/>
              <w:shd w:val="clear" w:color="auto" w:fill="FFFFFF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12</w:t>
            </w:r>
            <w:r w:rsidR="00D859DD" w:rsidRPr="00807784">
              <w:rPr>
                <w:rFonts w:ascii="Arial Narrow" w:hAnsi="Arial Narrow" w:cs="Times New Roman"/>
                <w:color w:val="000000"/>
                <w:sz w:val="18"/>
                <w:szCs w:val="18"/>
                <w:lang w:val="en-US"/>
              </w:rPr>
              <w:t>–</w:t>
            </w: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807784" w:rsidRDefault="005049E2" w:rsidP="00556689">
            <w:pPr>
              <w:widowControl/>
              <w:shd w:val="clear" w:color="auto" w:fill="FFFFFF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16</w:t>
            </w:r>
            <w:r w:rsidR="00D859DD" w:rsidRPr="00807784">
              <w:rPr>
                <w:rFonts w:ascii="Arial Narrow" w:hAnsi="Arial Narrow" w:cs="Times New Roman"/>
                <w:color w:val="000000"/>
                <w:sz w:val="18"/>
                <w:szCs w:val="18"/>
                <w:lang w:val="en-US"/>
              </w:rPr>
              <w:t>–</w:t>
            </w: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807784" w:rsidRDefault="005049E2" w:rsidP="00556689">
            <w:pPr>
              <w:widowControl/>
              <w:shd w:val="clear" w:color="auto" w:fill="FFFFFF"/>
              <w:jc w:val="center"/>
              <w:rPr>
                <w:rFonts w:ascii="Arial Narrow" w:hAnsi="Arial Narrow" w:cs="Times New Roman"/>
                <w:sz w:val="18"/>
                <w:szCs w:val="18"/>
              </w:rPr>
            </w:pPr>
            <w:r w:rsidRPr="00807784">
              <w:rPr>
                <w:rFonts w:ascii="Arial Narrow" w:hAnsi="Arial Narrow" w:cs="Times New Roman"/>
                <w:color w:val="000000"/>
                <w:sz w:val="18"/>
                <w:szCs w:val="18"/>
              </w:rPr>
              <w:t>&gt;20</w:t>
            </w: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D859DD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0</w:t>
            </w:r>
            <w:r w:rsidR="00D859DD">
              <w:rPr>
                <w:rFonts w:ascii="Arial Narrow" w:hAnsi="Arial Narrow" w:cs="Times New Roman"/>
                <w:b/>
                <w:color w:val="000000"/>
                <w:sz w:val="18"/>
                <w:szCs w:val="18"/>
                <w:lang w:val="en-US"/>
              </w:rPr>
              <w:t>–</w:t>
            </w: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D859DD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30</w:t>
            </w:r>
            <w:r w:rsidR="00D859DD">
              <w:rPr>
                <w:rFonts w:ascii="Arial Narrow" w:hAnsi="Arial Narrow" w:cs="Times New Roman"/>
                <w:b/>
                <w:color w:val="000000"/>
                <w:sz w:val="18"/>
                <w:szCs w:val="18"/>
                <w:lang w:val="en-US"/>
              </w:rPr>
              <w:t>–</w:t>
            </w: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60</w:t>
            </w:r>
            <w:r w:rsidR="00D859DD">
              <w:rPr>
                <w:rFonts w:ascii="Arial Narrow" w:hAnsi="Arial Narrow" w:cs="Times New Roman"/>
                <w:b/>
                <w:color w:val="000000"/>
                <w:sz w:val="18"/>
                <w:szCs w:val="18"/>
                <w:lang w:val="en-US"/>
              </w:rPr>
              <w:t>–</w:t>
            </w: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90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90</w:t>
            </w:r>
            <w:r w:rsidR="00D859DD">
              <w:rPr>
                <w:rFonts w:ascii="Arial Narrow" w:hAnsi="Arial Narrow" w:cs="Times New Roman"/>
                <w:b/>
                <w:color w:val="000000"/>
                <w:sz w:val="18"/>
                <w:szCs w:val="18"/>
                <w:lang w:val="en-US"/>
              </w:rPr>
              <w:t>–</w:t>
            </w: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120</w:t>
            </w:r>
            <w:r w:rsidR="00D859DD">
              <w:rPr>
                <w:rFonts w:ascii="Arial Narrow" w:hAnsi="Arial Narrow" w:cs="Times New Roman"/>
                <w:b/>
                <w:color w:val="000000"/>
                <w:sz w:val="18"/>
                <w:szCs w:val="18"/>
                <w:lang w:val="en-US"/>
              </w:rPr>
              <w:t>–</w:t>
            </w: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150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150</w:t>
            </w:r>
            <w:r w:rsidR="00D859DD">
              <w:rPr>
                <w:rFonts w:ascii="Arial Narrow" w:hAnsi="Arial Narrow" w:cs="Times New Roman"/>
                <w:b/>
                <w:color w:val="000000"/>
                <w:sz w:val="18"/>
                <w:szCs w:val="18"/>
                <w:lang w:val="en-US"/>
              </w:rPr>
              <w:t>–</w:t>
            </w: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180</w:t>
            </w:r>
            <w:r w:rsidR="00D859DD">
              <w:rPr>
                <w:rFonts w:ascii="Arial Narrow" w:hAnsi="Arial Narrow" w:cs="Times New Roman"/>
                <w:b/>
                <w:color w:val="000000"/>
                <w:sz w:val="18"/>
                <w:szCs w:val="18"/>
                <w:lang w:val="en-US"/>
              </w:rPr>
              <w:t>–</w:t>
            </w: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210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210</w:t>
            </w:r>
            <w:r w:rsidR="00D859DD">
              <w:rPr>
                <w:rFonts w:ascii="Arial Narrow" w:hAnsi="Arial Narrow" w:cs="Times New Roman"/>
                <w:b/>
                <w:color w:val="000000"/>
                <w:sz w:val="18"/>
                <w:szCs w:val="18"/>
                <w:lang w:val="en-US"/>
              </w:rPr>
              <w:t>–</w:t>
            </w: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240</w:t>
            </w:r>
            <w:r w:rsidR="00D859DD">
              <w:rPr>
                <w:rFonts w:ascii="Arial Narrow" w:hAnsi="Arial Narrow" w:cs="Times New Roman"/>
                <w:b/>
                <w:color w:val="000000"/>
                <w:sz w:val="18"/>
                <w:szCs w:val="18"/>
                <w:lang w:val="en-US"/>
              </w:rPr>
              <w:t>–</w:t>
            </w: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270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270</w:t>
            </w:r>
            <w:r w:rsidR="00D859DD">
              <w:rPr>
                <w:rFonts w:ascii="Arial Narrow" w:hAnsi="Arial Narrow" w:cs="Times New Roman"/>
                <w:b/>
                <w:color w:val="000000"/>
                <w:sz w:val="18"/>
                <w:szCs w:val="18"/>
                <w:lang w:val="en-US"/>
              </w:rPr>
              <w:t>–</w:t>
            </w: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300</w:t>
            </w:r>
            <w:r w:rsidR="00D859DD">
              <w:rPr>
                <w:rFonts w:ascii="Arial Narrow" w:hAnsi="Arial Narrow" w:cs="Times New Roman"/>
                <w:b/>
                <w:color w:val="000000"/>
                <w:sz w:val="18"/>
                <w:szCs w:val="18"/>
                <w:lang w:val="en-US"/>
              </w:rPr>
              <w:t>–</w:t>
            </w: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330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330</w:t>
            </w:r>
            <w:r w:rsidR="00D859DD">
              <w:rPr>
                <w:rFonts w:ascii="Arial Narrow" w:hAnsi="Arial Narrow" w:cs="Times New Roman"/>
                <w:b/>
                <w:color w:val="000000"/>
                <w:sz w:val="18"/>
                <w:szCs w:val="18"/>
                <w:lang w:val="en-US"/>
              </w:rPr>
              <w:t>–</w:t>
            </w: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  <w:tr w:rsidR="005A5F1F" w:rsidRPr="00556689" w:rsidTr="00556689">
        <w:trPr>
          <w:trHeight w:val="20"/>
        </w:trPr>
        <w:tc>
          <w:tcPr>
            <w:tcW w:w="14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049E2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  <w:r w:rsidRPr="00556689">
              <w:rPr>
                <w:rFonts w:ascii="Arial Narrow" w:hAnsi="Arial Narrow" w:cs="Times New Roman"/>
                <w:b/>
                <w:color w:val="000000"/>
                <w:sz w:val="18"/>
                <w:szCs w:val="18"/>
              </w:rPr>
              <w:t>Итого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  <w:tc>
          <w:tcPr>
            <w:tcW w:w="11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5A5F1F" w:rsidRPr="00556689" w:rsidRDefault="005A5F1F" w:rsidP="00556689">
            <w:pPr>
              <w:widowControl/>
              <w:shd w:val="clear" w:color="auto" w:fill="FFFFFF"/>
              <w:rPr>
                <w:rFonts w:ascii="Arial Narrow" w:hAnsi="Arial Narrow" w:cs="Times New Roman"/>
                <w:sz w:val="18"/>
                <w:szCs w:val="18"/>
              </w:rPr>
            </w:pPr>
          </w:p>
        </w:tc>
      </w:tr>
    </w:tbl>
    <w:p w:rsidR="005049E2" w:rsidRPr="00556689" w:rsidRDefault="005049E2" w:rsidP="00556689">
      <w:pPr>
        <w:widowControl/>
        <w:shd w:val="clear" w:color="auto" w:fill="FFFFFF"/>
        <w:spacing w:before="120" w:after="120" w:line="264" w:lineRule="auto"/>
        <w:jc w:val="both"/>
        <w:rPr>
          <w:sz w:val="19"/>
          <w:szCs w:val="19"/>
        </w:rPr>
      </w:pPr>
      <w:r w:rsidRPr="00556689">
        <w:rPr>
          <w:color w:val="000000"/>
          <w:sz w:val="19"/>
          <w:szCs w:val="19"/>
        </w:rPr>
        <w:t>Без ветра</w:t>
      </w:r>
      <w:proofErr w:type="gramStart"/>
      <w:r w:rsidRPr="00556689">
        <w:rPr>
          <w:color w:val="000000"/>
          <w:sz w:val="19"/>
          <w:szCs w:val="19"/>
        </w:rPr>
        <w:t xml:space="preserve"> (%):</w:t>
      </w:r>
      <w:proofErr w:type="gramEnd"/>
    </w:p>
    <w:p w:rsidR="005049E2" w:rsidRPr="00556689" w:rsidRDefault="005049E2" w:rsidP="00E7480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56689">
        <w:rPr>
          <w:color w:val="000000"/>
          <w:sz w:val="19"/>
          <w:szCs w:val="19"/>
        </w:rPr>
        <w:t>Недостающие наблюдения</w:t>
      </w:r>
      <w:proofErr w:type="gramStart"/>
      <w:r w:rsidRPr="00556689">
        <w:rPr>
          <w:color w:val="000000"/>
          <w:sz w:val="19"/>
          <w:szCs w:val="19"/>
        </w:rPr>
        <w:t xml:space="preserve"> (%):</w:t>
      </w:r>
      <w:proofErr w:type="gramEnd"/>
    </w:p>
    <w:p w:rsidR="005049E2" w:rsidRPr="00556689" w:rsidRDefault="005049E2" w:rsidP="00E74801">
      <w:pPr>
        <w:widowControl/>
        <w:shd w:val="clear" w:color="auto" w:fill="FFFFFF"/>
        <w:spacing w:after="120" w:line="264" w:lineRule="auto"/>
        <w:jc w:val="both"/>
        <w:rPr>
          <w:sz w:val="19"/>
          <w:szCs w:val="19"/>
        </w:rPr>
      </w:pPr>
      <w:r w:rsidRPr="00556689">
        <w:rPr>
          <w:color w:val="000000"/>
          <w:sz w:val="19"/>
          <w:szCs w:val="19"/>
        </w:rPr>
        <w:t>Таблицы составляются для каждого класса стабильности в отдельности и для всех наблюдений в целом.</w:t>
      </w:r>
    </w:p>
    <w:p w:rsidR="00C176EF" w:rsidRPr="00556689" w:rsidRDefault="00C176EF" w:rsidP="00E74801">
      <w:pPr>
        <w:widowControl/>
        <w:spacing w:after="120" w:line="264" w:lineRule="auto"/>
        <w:jc w:val="both"/>
        <w:rPr>
          <w:sz w:val="19"/>
          <w:szCs w:val="19"/>
        </w:rPr>
      </w:pPr>
      <w:bookmarkStart w:id="0" w:name="_GoBack"/>
      <w:bookmarkEnd w:id="0"/>
    </w:p>
    <w:sectPr w:rsidR="00C176EF" w:rsidRPr="00556689" w:rsidSect="00E74801">
      <w:pgSz w:w="11909" w:h="16834" w:code="9"/>
      <w:pgMar w:top="1134" w:right="1134" w:bottom="1134" w:left="1418" w:header="720" w:footer="720" w:gutter="0"/>
      <w:cols w:space="6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85EB3" w:rsidRDefault="00185EB3" w:rsidP="001316AE">
      <w:r>
        <w:separator/>
      </w:r>
    </w:p>
  </w:endnote>
  <w:endnote w:type="continuationSeparator" w:id="0">
    <w:p w:rsidR="00185EB3" w:rsidRDefault="00185EB3" w:rsidP="001316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4B" w:rsidRDefault="00922163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56.25pt;margin-top:.45pt;width:310.75pt;height:33.25pt;z-index:251664384" filled="f" stroked="f">
          <v:textbox inset="0,0,0,0">
            <w:txbxContent>
              <w:p w:rsidR="00C5734B" w:rsidRPr="00C5734B" w:rsidRDefault="00C5734B" w:rsidP="00C5734B">
                <w:pPr>
                  <w:jc w:val="right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C5734B">
                  <w:rPr>
                    <w:rFonts w:ascii="Times New Roman" w:hAnsi="Times New Roman" w:cs="Times New Roman"/>
                    <w:sz w:val="16"/>
                    <w:szCs w:val="16"/>
                  </w:rPr>
                  <w:t>НЕОФИЦИАЛЬНЫЙ ПЕРЕВОД</w:t>
                </w:r>
              </w:p>
              <w:p w:rsidR="00C5734B" w:rsidRPr="00C5734B" w:rsidRDefault="00C5734B" w:rsidP="00C5734B">
                <w:pPr>
                  <w:jc w:val="right"/>
                  <w:rPr>
                    <w:rFonts w:ascii="Times New Roman" w:hAnsi="Times New Roman" w:cs="Times New Roman"/>
                    <w:color w:val="1F497D"/>
                    <w:sz w:val="16"/>
                    <w:szCs w:val="16"/>
                  </w:rPr>
                </w:pPr>
                <w:r w:rsidRPr="00C5734B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www</w:t>
                  </w:r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C5734B" w:rsidRPr="00C5734B" w:rsidRDefault="00C5734B" w:rsidP="00C5734B">
                <w:pPr>
                  <w:jc w:val="right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4B" w:rsidRDefault="00922163">
    <w:pPr>
      <w:pStyle w:val="a7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.4pt;margin-top:.55pt;width:310.75pt;height:33.25pt;z-index:251663360" filled="f" stroked="f">
          <v:textbox inset="0,0,0,0">
            <w:txbxContent>
              <w:p w:rsidR="00C5734B" w:rsidRPr="00C5734B" w:rsidRDefault="00C5734B" w:rsidP="00C5734B">
                <w:pPr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C5734B">
                  <w:rPr>
                    <w:rFonts w:ascii="Times New Roman" w:hAnsi="Times New Roman" w:cs="Times New Roman"/>
                    <w:sz w:val="16"/>
                    <w:szCs w:val="16"/>
                  </w:rPr>
                  <w:t>НЕОФИЦИАЛЬНЫЙ ПЕРЕВОД</w:t>
                </w:r>
              </w:p>
              <w:p w:rsidR="00C5734B" w:rsidRPr="00C5734B" w:rsidRDefault="00C5734B" w:rsidP="00C5734B">
                <w:pPr>
                  <w:rPr>
                    <w:rFonts w:ascii="Times New Roman" w:hAnsi="Times New Roman" w:cs="Times New Roman"/>
                    <w:color w:val="1F497D"/>
                    <w:sz w:val="16"/>
                    <w:szCs w:val="16"/>
                  </w:rPr>
                </w:pPr>
                <w:r w:rsidRPr="00C5734B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www</w:t>
                  </w:r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C5734B" w:rsidRPr="00C5734B" w:rsidRDefault="00C5734B" w:rsidP="00C5734B">
                <w:pPr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</w:p>
            </w:txbxContent>
          </v:textbox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4B" w:rsidRDefault="00C5734B">
    <w:pPr>
      <w:pStyle w:val="a7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B3" w:rsidRPr="00DD43DF" w:rsidRDefault="00922163" w:rsidP="001316AE">
    <w:pPr>
      <w:tabs>
        <w:tab w:val="center" w:pos="4677"/>
        <w:tab w:val="right" w:pos="9355"/>
      </w:tabs>
      <w:jc w:val="right"/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left:0;text-align:left;margin-left:1.6pt;margin-top:1pt;width:310.75pt;height:33.25pt;z-index:251665408" filled="f" stroked="f">
          <v:textbox inset="0,0,0,0">
            <w:txbxContent>
              <w:p w:rsidR="00C5734B" w:rsidRPr="00C5734B" w:rsidRDefault="00C5734B" w:rsidP="00C5734B">
                <w:pPr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C5734B">
                  <w:rPr>
                    <w:rFonts w:ascii="Times New Roman" w:hAnsi="Times New Roman" w:cs="Times New Roman"/>
                    <w:sz w:val="16"/>
                    <w:szCs w:val="16"/>
                  </w:rPr>
                  <w:t>НЕОФИЦИАЛЬНЫЙ ПЕРЕВОД</w:t>
                </w:r>
              </w:p>
              <w:p w:rsidR="00C5734B" w:rsidRPr="00C5734B" w:rsidRDefault="00C5734B" w:rsidP="00C5734B">
                <w:pPr>
                  <w:rPr>
                    <w:rFonts w:ascii="Times New Roman" w:hAnsi="Times New Roman" w:cs="Times New Roman"/>
                    <w:color w:val="1F497D"/>
                    <w:sz w:val="16"/>
                    <w:szCs w:val="16"/>
                  </w:rPr>
                </w:pPr>
                <w:r w:rsidRPr="00C5734B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www</w:t>
                  </w:r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C5734B" w:rsidRPr="00C5734B" w:rsidRDefault="00C5734B" w:rsidP="00C5734B">
                <w:pPr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</w:p>
            </w:txbxContent>
          </v:textbox>
        </v:shape>
      </w:pict>
    </w:r>
    <w:r>
      <w:rPr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49" type="#_x0000_t32" style="position:absolute;left:0;text-align:left;margin-left:434.95pt;margin-top:-6.9pt;width:38.35pt;height:0;flip:x;z-index:251660288" o:connectortype="straight" strokecolor="#7f7f7f [1612]" strokeweight="2.25pt"/>
      </w:pict>
    </w:r>
    <w:r w:rsidRPr="00DD43DF">
      <w:rPr>
        <w:noProof/>
        <w:lang w:bidi="ar-SA"/>
      </w:rPr>
      <w:fldChar w:fldCharType="begin"/>
    </w:r>
    <w:r w:rsidR="00185EB3" w:rsidRPr="00DD43DF">
      <w:rPr>
        <w:noProof/>
        <w:lang w:bidi="ar-SA"/>
      </w:rPr>
      <w:instrText xml:space="preserve"> PAGE   \* MERGEFORMAT </w:instrText>
    </w:r>
    <w:r w:rsidRPr="00DD43DF">
      <w:rPr>
        <w:noProof/>
        <w:lang w:bidi="ar-SA"/>
      </w:rPr>
      <w:fldChar w:fldCharType="separate"/>
    </w:r>
    <w:r w:rsidR="00987635">
      <w:rPr>
        <w:noProof/>
        <w:lang w:bidi="ar-SA"/>
      </w:rPr>
      <w:t>5</w:t>
    </w:r>
    <w:r w:rsidRPr="00DD43DF">
      <w:rPr>
        <w:noProof/>
        <w:lang w:bidi="ar-SA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85EB3" w:rsidRPr="00DD43DF" w:rsidRDefault="00922163" w:rsidP="001316AE">
    <w:pPr>
      <w:tabs>
        <w:tab w:val="center" w:pos="4677"/>
        <w:tab w:val="right" w:pos="9355"/>
      </w:tabs>
    </w:pPr>
    <w:r>
      <w:rPr>
        <w:noProof/>
        <w:lang w:bidi="ar-SA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156.45pt;margin-top:1pt;width:310.75pt;height:33.25pt;z-index:251666432" filled="f" stroked="f">
          <v:textbox inset="0,0,0,0">
            <w:txbxContent>
              <w:p w:rsidR="00C5734B" w:rsidRPr="00C5734B" w:rsidRDefault="00C5734B" w:rsidP="00C5734B">
                <w:pPr>
                  <w:jc w:val="right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  <w:r w:rsidRPr="00C5734B">
                  <w:rPr>
                    <w:rFonts w:ascii="Times New Roman" w:hAnsi="Times New Roman" w:cs="Times New Roman"/>
                    <w:sz w:val="16"/>
                    <w:szCs w:val="16"/>
                  </w:rPr>
                  <w:t>НЕОФИЦИАЛЬНЫЙ ПЕРЕВОД</w:t>
                </w:r>
              </w:p>
              <w:p w:rsidR="00C5734B" w:rsidRPr="00C5734B" w:rsidRDefault="00C5734B" w:rsidP="00C5734B">
                <w:pPr>
                  <w:jc w:val="right"/>
                  <w:rPr>
                    <w:rFonts w:ascii="Times New Roman" w:hAnsi="Times New Roman" w:cs="Times New Roman"/>
                    <w:color w:val="1F497D"/>
                    <w:sz w:val="16"/>
                    <w:szCs w:val="16"/>
                  </w:rPr>
                </w:pPr>
                <w:r w:rsidRPr="00C5734B">
                  <w:rPr>
                    <w:rFonts w:ascii="Times New Roman" w:hAnsi="Times New Roman" w:cs="Times New Roman"/>
                    <w:sz w:val="16"/>
                    <w:szCs w:val="16"/>
                  </w:rPr>
                  <w:t xml:space="preserve">Для использования в работе следует руководствоваться официальной версией документа на финском языке, опубликованной на сайте </w:t>
                </w:r>
                <w:hyperlink r:id="rId1" w:history="1"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www</w:t>
                  </w:r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stuk</w:t>
                  </w:r>
                  <w:proofErr w:type="spellEnd"/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</w:rPr>
                    <w:t>.</w:t>
                  </w:r>
                  <w:proofErr w:type="spellStart"/>
                  <w:r w:rsidRPr="00C5734B">
                    <w:rPr>
                      <w:rStyle w:val="a9"/>
                      <w:rFonts w:ascii="Times New Roman" w:hAnsi="Times New Roman" w:cs="Times New Roman"/>
                      <w:sz w:val="16"/>
                      <w:szCs w:val="16"/>
                      <w:lang w:val="en-US"/>
                    </w:rPr>
                    <w:t>fi</w:t>
                  </w:r>
                  <w:proofErr w:type="spellEnd"/>
                </w:hyperlink>
              </w:p>
              <w:p w:rsidR="00C5734B" w:rsidRPr="00C5734B" w:rsidRDefault="00C5734B" w:rsidP="00C5734B">
                <w:pPr>
                  <w:jc w:val="right"/>
                  <w:rPr>
                    <w:rFonts w:ascii="Times New Roman" w:hAnsi="Times New Roman" w:cs="Times New Roman"/>
                    <w:sz w:val="16"/>
                    <w:szCs w:val="16"/>
                  </w:rPr>
                </w:pPr>
              </w:p>
            </w:txbxContent>
          </v:textbox>
        </v:shape>
      </w:pict>
    </w:r>
    <w:r>
      <w:rPr>
        <w:noProof/>
        <w:lang w:bidi="ar-SA"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_x0000_s2050" type="#_x0000_t32" style="position:absolute;margin-left:-1.7pt;margin-top:-6.9pt;width:38.35pt;height:0;flip:x;z-index:251662336" o:connectortype="straight" strokecolor="#7f7f7f [1612]" strokeweight="2.25pt"/>
      </w:pict>
    </w:r>
    <w:r w:rsidRPr="00DD43DF">
      <w:rPr>
        <w:noProof/>
        <w:lang w:bidi="ar-SA"/>
      </w:rPr>
      <w:fldChar w:fldCharType="begin"/>
    </w:r>
    <w:r w:rsidR="00185EB3" w:rsidRPr="00DD43DF">
      <w:rPr>
        <w:noProof/>
        <w:lang w:bidi="ar-SA"/>
      </w:rPr>
      <w:instrText xml:space="preserve"> PAGE   \* MERGEFORMAT </w:instrText>
    </w:r>
    <w:r w:rsidRPr="00DD43DF">
      <w:rPr>
        <w:noProof/>
        <w:lang w:bidi="ar-SA"/>
      </w:rPr>
      <w:fldChar w:fldCharType="separate"/>
    </w:r>
    <w:r w:rsidR="00987635">
      <w:rPr>
        <w:noProof/>
        <w:lang w:bidi="ar-SA"/>
      </w:rPr>
      <w:t>6</w:t>
    </w:r>
    <w:r w:rsidRPr="00DD43DF">
      <w:rPr>
        <w:noProof/>
        <w:lang w:bidi="ar-SA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85EB3" w:rsidRDefault="00185EB3" w:rsidP="001316AE">
      <w:r>
        <w:separator/>
      </w:r>
    </w:p>
  </w:footnote>
  <w:footnote w:type="continuationSeparator" w:id="0">
    <w:p w:rsidR="00185EB3" w:rsidRDefault="00185EB3" w:rsidP="001316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4B" w:rsidRDefault="00C5734B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4B" w:rsidRDefault="00C5734B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734B" w:rsidRDefault="00C5734B">
    <w:pPr>
      <w:pStyle w:val="a5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364"/>
      <w:gridCol w:w="1073"/>
    </w:tblGrid>
    <w:tr w:rsidR="00185EB3" w:rsidRPr="00DD43DF" w:rsidTr="00D62983">
      <w:trPr>
        <w:trHeight w:val="227"/>
      </w:trPr>
      <w:tc>
        <w:tcPr>
          <w:tcW w:w="8342" w:type="dxa"/>
          <w:shd w:val="clear" w:color="auto" w:fill="FFFFFF"/>
        </w:tcPr>
        <w:p w:rsidR="00185EB3" w:rsidRPr="001316AE" w:rsidRDefault="00185EB3" w:rsidP="001316AE">
          <w:pPr>
            <w:shd w:val="clear" w:color="auto" w:fill="FFFFFF"/>
            <w:rPr>
              <w:rFonts w:ascii="Times New Roman" w:hAnsi="Times New Roman" w:cs="Times New Roman"/>
              <w:lang w:val="en-US"/>
            </w:rPr>
          </w:pPr>
          <w:r w:rsidRPr="00DD43DF">
            <w:rPr>
              <w:rFonts w:cs="Times New Roman"/>
              <w:color w:val="000000"/>
              <w:sz w:val="18"/>
              <w:szCs w:val="18"/>
            </w:rPr>
            <w:t xml:space="preserve">РУКОВОДСТВО </w:t>
          </w:r>
          <w:r w:rsidRPr="00DD43DF">
            <w:rPr>
              <w:rFonts w:cs="Times New Roman"/>
              <w:b/>
              <w:color w:val="000000"/>
              <w:sz w:val="18"/>
              <w:szCs w:val="18"/>
            </w:rPr>
            <w:t xml:space="preserve">YVL </w:t>
          </w:r>
          <w:r>
            <w:rPr>
              <w:rFonts w:cs="Times New Roman"/>
              <w:b/>
              <w:color w:val="000000"/>
              <w:sz w:val="18"/>
              <w:szCs w:val="18"/>
              <w:lang w:val="en-US"/>
            </w:rPr>
            <w:t>A</w:t>
          </w:r>
          <w:r w:rsidRPr="00DD43DF">
            <w:rPr>
              <w:rFonts w:cs="Times New Roman"/>
              <w:b/>
              <w:color w:val="000000"/>
              <w:sz w:val="18"/>
              <w:szCs w:val="18"/>
            </w:rPr>
            <w:t>.</w:t>
          </w:r>
          <w:r>
            <w:rPr>
              <w:rFonts w:cs="Times New Roman"/>
              <w:b/>
              <w:color w:val="000000"/>
              <w:sz w:val="18"/>
              <w:szCs w:val="18"/>
              <w:lang w:val="en-US"/>
            </w:rPr>
            <w:t>9</w:t>
          </w:r>
          <w:r w:rsidRPr="00DD43DF">
            <w:rPr>
              <w:rFonts w:cs="Times New Roman"/>
              <w:color w:val="000000"/>
              <w:sz w:val="18"/>
              <w:szCs w:val="18"/>
            </w:rPr>
            <w:t xml:space="preserve"> / 15.</w:t>
          </w:r>
          <w:r>
            <w:rPr>
              <w:rFonts w:cs="Times New Roman"/>
              <w:color w:val="000000"/>
              <w:sz w:val="18"/>
              <w:szCs w:val="18"/>
              <w:lang w:val="en-US"/>
            </w:rPr>
            <w:t>08</w:t>
          </w:r>
          <w:r w:rsidRPr="00DD43DF">
            <w:rPr>
              <w:rFonts w:cs="Times New Roman"/>
              <w:color w:val="000000"/>
              <w:sz w:val="18"/>
              <w:szCs w:val="18"/>
            </w:rPr>
            <w:t>.201</w:t>
          </w:r>
          <w:r>
            <w:rPr>
              <w:rFonts w:cs="Times New Roman"/>
              <w:color w:val="000000"/>
              <w:sz w:val="18"/>
              <w:szCs w:val="18"/>
              <w:lang w:val="en-US"/>
            </w:rPr>
            <w:t>4</w:t>
          </w:r>
        </w:p>
      </w:tc>
      <w:tc>
        <w:tcPr>
          <w:tcW w:w="1070" w:type="dxa"/>
          <w:shd w:val="clear" w:color="auto" w:fill="FFFFFF"/>
        </w:tcPr>
        <w:p w:rsidR="00185EB3" w:rsidRPr="00DD43DF" w:rsidRDefault="00185EB3" w:rsidP="00D62983">
          <w:pPr>
            <w:tabs>
              <w:tab w:val="center" w:pos="4677"/>
              <w:tab w:val="right" w:pos="9355"/>
            </w:tabs>
            <w:rPr>
              <w:rFonts w:ascii="Times New Roman" w:hAnsi="Times New Roman" w:cs="Times New Roman"/>
            </w:rPr>
          </w:pPr>
          <w:r w:rsidRPr="00DD43DF">
            <w:rPr>
              <w:rFonts w:ascii="Times New Roman" w:hAnsi="Times New Roman" w:cs="Times New Roman"/>
              <w:noProof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10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85EB3" w:rsidRPr="00DD43DF" w:rsidRDefault="00185EB3" w:rsidP="001316AE">
    <w:pPr>
      <w:tabs>
        <w:tab w:val="center" w:pos="4677"/>
        <w:tab w:val="right" w:pos="9355"/>
      </w:tabs>
      <w:rPr>
        <w:rFonts w:ascii="Times New Roman" w:hAnsi="Times New Roman" w:cs="Times New Roman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Ind w:w="40" w:type="dxa"/>
      <w:tblBorders>
        <w:bottom w:val="single" w:sz="6" w:space="0" w:color="auto"/>
      </w:tblBorders>
      <w:tblLayout w:type="fixed"/>
      <w:tblCellMar>
        <w:left w:w="40" w:type="dxa"/>
        <w:right w:w="40" w:type="dxa"/>
      </w:tblCellMar>
      <w:tblLook w:val="0000"/>
    </w:tblPr>
    <w:tblGrid>
      <w:gridCol w:w="896"/>
      <w:gridCol w:w="8541"/>
    </w:tblGrid>
    <w:tr w:rsidR="00185EB3" w:rsidRPr="00DD43DF" w:rsidTr="00D62983">
      <w:trPr>
        <w:trHeight w:val="227"/>
      </w:trPr>
      <w:tc>
        <w:tcPr>
          <w:tcW w:w="896" w:type="dxa"/>
          <w:shd w:val="clear" w:color="auto" w:fill="FFFFFF"/>
        </w:tcPr>
        <w:p w:rsidR="00185EB3" w:rsidRPr="00DD43DF" w:rsidRDefault="00185EB3" w:rsidP="00D62983">
          <w:pPr>
            <w:shd w:val="clear" w:color="auto" w:fill="FFFFFF"/>
            <w:jc w:val="right"/>
            <w:rPr>
              <w:color w:val="000000"/>
              <w:sz w:val="18"/>
              <w:szCs w:val="18"/>
            </w:rPr>
          </w:pPr>
          <w:r w:rsidRPr="00DD43DF">
            <w:rPr>
              <w:noProof/>
              <w:color w:val="000000"/>
              <w:sz w:val="18"/>
              <w:szCs w:val="18"/>
              <w:lang w:bidi="ar-SA"/>
            </w:rPr>
            <w:drawing>
              <wp:inline distT="0" distB="0" distL="0" distR="0">
                <wp:extent cx="510673" cy="136478"/>
                <wp:effectExtent l="19050" t="0" r="3677" b="0"/>
                <wp:docPr id="12" name="Рисунок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 l="24401" t="27778" b="16666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10673" cy="13647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41" w:type="dxa"/>
          <w:shd w:val="clear" w:color="auto" w:fill="FFFFFF"/>
        </w:tcPr>
        <w:p w:rsidR="00185EB3" w:rsidRPr="001316AE" w:rsidRDefault="00185EB3" w:rsidP="001316AE">
          <w:pPr>
            <w:shd w:val="clear" w:color="auto" w:fill="FFFFFF"/>
            <w:jc w:val="right"/>
            <w:rPr>
              <w:color w:val="000000"/>
              <w:sz w:val="18"/>
              <w:szCs w:val="18"/>
              <w:lang w:val="en-US"/>
            </w:rPr>
          </w:pPr>
          <w:r w:rsidRPr="00DD43DF">
            <w:rPr>
              <w:rFonts w:cs="Times New Roman"/>
              <w:color w:val="000000"/>
              <w:sz w:val="18"/>
              <w:szCs w:val="18"/>
            </w:rPr>
            <w:t xml:space="preserve">РУКОВОДСТВО </w:t>
          </w:r>
          <w:r w:rsidRPr="00DD43DF">
            <w:rPr>
              <w:rFonts w:cs="Times New Roman"/>
              <w:b/>
              <w:color w:val="000000"/>
              <w:sz w:val="18"/>
              <w:szCs w:val="18"/>
            </w:rPr>
            <w:t xml:space="preserve">YVL </w:t>
          </w:r>
          <w:r>
            <w:rPr>
              <w:rFonts w:cs="Times New Roman"/>
              <w:b/>
              <w:color w:val="000000"/>
              <w:sz w:val="18"/>
              <w:szCs w:val="18"/>
              <w:lang w:val="en-US"/>
            </w:rPr>
            <w:t>A</w:t>
          </w:r>
          <w:r w:rsidRPr="00DD43DF">
            <w:rPr>
              <w:rFonts w:cs="Times New Roman"/>
              <w:b/>
              <w:color w:val="000000"/>
              <w:sz w:val="18"/>
              <w:szCs w:val="18"/>
            </w:rPr>
            <w:t>.</w:t>
          </w:r>
          <w:r>
            <w:rPr>
              <w:rFonts w:cs="Times New Roman"/>
              <w:b/>
              <w:color w:val="000000"/>
              <w:sz w:val="18"/>
              <w:szCs w:val="18"/>
              <w:lang w:val="en-US"/>
            </w:rPr>
            <w:t>9</w:t>
          </w:r>
          <w:r w:rsidRPr="00DD43DF">
            <w:rPr>
              <w:rFonts w:cs="Times New Roman"/>
              <w:color w:val="000000"/>
              <w:sz w:val="18"/>
              <w:szCs w:val="18"/>
            </w:rPr>
            <w:t xml:space="preserve"> / 15.</w:t>
          </w:r>
          <w:r>
            <w:rPr>
              <w:rFonts w:cs="Times New Roman"/>
              <w:color w:val="000000"/>
              <w:sz w:val="18"/>
              <w:szCs w:val="18"/>
              <w:lang w:val="en-US"/>
            </w:rPr>
            <w:t>08</w:t>
          </w:r>
          <w:r w:rsidRPr="00DD43DF">
            <w:rPr>
              <w:rFonts w:cs="Times New Roman"/>
              <w:color w:val="000000"/>
              <w:sz w:val="18"/>
              <w:szCs w:val="18"/>
            </w:rPr>
            <w:t>.201</w:t>
          </w:r>
          <w:r>
            <w:rPr>
              <w:rFonts w:cs="Times New Roman"/>
              <w:color w:val="000000"/>
              <w:sz w:val="18"/>
              <w:szCs w:val="18"/>
              <w:lang w:val="en-US"/>
            </w:rPr>
            <w:t>4</w:t>
          </w:r>
        </w:p>
      </w:tc>
    </w:tr>
  </w:tbl>
  <w:p w:rsidR="00185EB3" w:rsidRPr="00DD43DF" w:rsidRDefault="00185EB3" w:rsidP="001316AE">
    <w:pPr>
      <w:tabs>
        <w:tab w:val="center" w:pos="4677"/>
        <w:tab w:val="right" w:pos="9355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8B526BB0"/>
    <w:lvl w:ilvl="0">
      <w:numFmt w:val="bullet"/>
      <w:lvlText w:val="*"/>
      <w:lvlJc w:val="left"/>
    </w:lvl>
  </w:abstractNum>
  <w:abstractNum w:abstractNumId="1">
    <w:nsid w:val="03004057"/>
    <w:multiLevelType w:val="singleLevel"/>
    <w:tmpl w:val="E5244B4E"/>
    <w:lvl w:ilvl="0">
      <w:start w:val="343"/>
      <w:numFmt w:val="decimal"/>
      <w:lvlText w:val="%1."/>
      <w:legacy w:legacy="1" w:legacySpace="0" w:legacyIndent="355"/>
      <w:lvlJc w:val="left"/>
      <w:rPr>
        <w:rFonts w:ascii="Arial" w:hAnsi="Arial" w:cs="Arial" w:hint="default"/>
        <w:b/>
      </w:rPr>
    </w:lvl>
  </w:abstractNum>
  <w:abstractNum w:abstractNumId="2">
    <w:nsid w:val="0A440E9A"/>
    <w:multiLevelType w:val="singleLevel"/>
    <w:tmpl w:val="26307076"/>
    <w:lvl w:ilvl="0">
      <w:start w:val="1"/>
      <w:numFmt w:val="decimal"/>
      <w:lvlText w:val="%1"/>
      <w:legacy w:legacy="1" w:legacySpace="0" w:legacyIndent="571"/>
      <w:lvlJc w:val="left"/>
      <w:rPr>
        <w:rFonts w:ascii="Arial" w:hAnsi="Arial" w:cs="Arial" w:hint="default"/>
      </w:rPr>
    </w:lvl>
  </w:abstractNum>
  <w:abstractNum w:abstractNumId="3">
    <w:nsid w:val="0AC02C02"/>
    <w:multiLevelType w:val="singleLevel"/>
    <w:tmpl w:val="BCBAAE30"/>
    <w:lvl w:ilvl="0">
      <w:start w:val="351"/>
      <w:numFmt w:val="decimal"/>
      <w:lvlText w:val="%1."/>
      <w:legacy w:legacy="1" w:legacySpace="0" w:legacyIndent="355"/>
      <w:lvlJc w:val="left"/>
      <w:rPr>
        <w:rFonts w:ascii="Arial" w:hAnsi="Arial" w:cs="Arial" w:hint="default"/>
        <w:b/>
      </w:rPr>
    </w:lvl>
  </w:abstractNum>
  <w:abstractNum w:abstractNumId="4">
    <w:nsid w:val="27F35555"/>
    <w:multiLevelType w:val="singleLevel"/>
    <w:tmpl w:val="F582FFEC"/>
    <w:lvl w:ilvl="0">
      <w:start w:val="402"/>
      <w:numFmt w:val="decimal"/>
      <w:lvlText w:val="%1."/>
      <w:legacy w:legacy="1" w:legacySpace="0" w:legacyIndent="379"/>
      <w:lvlJc w:val="left"/>
      <w:rPr>
        <w:rFonts w:ascii="Arial" w:hAnsi="Arial" w:cs="Arial" w:hint="default"/>
        <w:b/>
      </w:rPr>
    </w:lvl>
  </w:abstractNum>
  <w:abstractNum w:abstractNumId="5">
    <w:nsid w:val="31DF78F5"/>
    <w:multiLevelType w:val="singleLevel"/>
    <w:tmpl w:val="43A4582A"/>
    <w:lvl w:ilvl="0">
      <w:start w:val="1"/>
      <w:numFmt w:val="decimal"/>
      <w:lvlText w:val="%1."/>
      <w:legacy w:legacy="1" w:legacySpace="0" w:legacyIndent="288"/>
      <w:lvlJc w:val="left"/>
      <w:rPr>
        <w:rFonts w:ascii="Times New Roman" w:hAnsi="Times New Roman" w:cs="Times New Roman" w:hint="default"/>
      </w:rPr>
    </w:lvl>
  </w:abstractNum>
  <w:abstractNum w:abstractNumId="6">
    <w:nsid w:val="31E26D3B"/>
    <w:multiLevelType w:val="singleLevel"/>
    <w:tmpl w:val="9E688E06"/>
    <w:lvl w:ilvl="0">
      <w:start w:val="329"/>
      <w:numFmt w:val="decimal"/>
      <w:lvlText w:val="%1."/>
      <w:legacy w:legacy="1" w:legacySpace="0" w:legacyIndent="341"/>
      <w:lvlJc w:val="left"/>
      <w:rPr>
        <w:rFonts w:ascii="Arial" w:hAnsi="Arial" w:cs="Arial" w:hint="default"/>
        <w:b/>
      </w:rPr>
    </w:lvl>
  </w:abstractNum>
  <w:abstractNum w:abstractNumId="7">
    <w:nsid w:val="345C5E61"/>
    <w:multiLevelType w:val="singleLevel"/>
    <w:tmpl w:val="1804C72A"/>
    <w:lvl w:ilvl="0">
      <w:start w:val="340"/>
      <w:numFmt w:val="decimal"/>
      <w:lvlText w:val="%1."/>
      <w:legacy w:legacy="1" w:legacySpace="0" w:legacyIndent="341"/>
      <w:lvlJc w:val="left"/>
      <w:rPr>
        <w:rFonts w:ascii="Arial" w:hAnsi="Arial" w:cs="Arial" w:hint="default"/>
        <w:b/>
      </w:rPr>
    </w:lvl>
  </w:abstractNum>
  <w:abstractNum w:abstractNumId="8">
    <w:nsid w:val="34BB23BE"/>
    <w:multiLevelType w:val="singleLevel"/>
    <w:tmpl w:val="F6B892EA"/>
    <w:lvl w:ilvl="0">
      <w:start w:val="317"/>
      <w:numFmt w:val="decimal"/>
      <w:lvlText w:val="%1."/>
      <w:legacy w:legacy="1" w:legacySpace="0" w:legacyIndent="360"/>
      <w:lvlJc w:val="left"/>
      <w:rPr>
        <w:rFonts w:ascii="Arial" w:hAnsi="Arial" w:cs="Arial" w:hint="default"/>
        <w:b/>
      </w:rPr>
    </w:lvl>
  </w:abstractNum>
  <w:abstractNum w:abstractNumId="9">
    <w:nsid w:val="68361FE0"/>
    <w:multiLevelType w:val="singleLevel"/>
    <w:tmpl w:val="742C3094"/>
    <w:lvl w:ilvl="0">
      <w:start w:val="309"/>
      <w:numFmt w:val="decimal"/>
      <w:lvlText w:val="%1."/>
      <w:legacy w:legacy="1" w:legacySpace="0" w:legacyIndent="326"/>
      <w:lvlJc w:val="left"/>
      <w:rPr>
        <w:rFonts w:ascii="Arial" w:hAnsi="Arial" w:cs="Arial" w:hint="default"/>
        <w:b/>
      </w:rPr>
    </w:lvl>
  </w:abstractNum>
  <w:abstractNum w:abstractNumId="10">
    <w:nsid w:val="695952D2"/>
    <w:multiLevelType w:val="singleLevel"/>
    <w:tmpl w:val="0A106C22"/>
    <w:lvl w:ilvl="0">
      <w:start w:val="1"/>
      <w:numFmt w:val="decimal"/>
      <w:lvlText w:val="3.4.%1"/>
      <w:legacy w:legacy="1" w:legacySpace="0" w:legacyIndent="576"/>
      <w:lvlJc w:val="left"/>
      <w:rPr>
        <w:rFonts w:ascii="Arial" w:hAnsi="Arial" w:cs="Arial" w:hint="default"/>
      </w:rPr>
    </w:lvl>
  </w:abstractNum>
  <w:abstractNum w:abstractNumId="11">
    <w:nsid w:val="6B1250CF"/>
    <w:multiLevelType w:val="singleLevel"/>
    <w:tmpl w:val="C6B244AC"/>
    <w:lvl w:ilvl="0">
      <w:start w:val="1"/>
      <w:numFmt w:val="decimal"/>
      <w:lvlText w:val="3.2.%1"/>
      <w:legacy w:legacy="1" w:legacySpace="0" w:legacyIndent="586"/>
      <w:lvlJc w:val="left"/>
      <w:rPr>
        <w:rFonts w:ascii="Arial" w:hAnsi="Arial" w:cs="Arial" w:hint="default"/>
      </w:rPr>
    </w:lvl>
  </w:abstractNum>
  <w:abstractNum w:abstractNumId="12">
    <w:nsid w:val="6D9E1A25"/>
    <w:multiLevelType w:val="singleLevel"/>
    <w:tmpl w:val="FD3C82D0"/>
    <w:lvl w:ilvl="0">
      <w:start w:val="301"/>
      <w:numFmt w:val="decimal"/>
      <w:lvlText w:val="%1."/>
      <w:legacy w:legacy="1" w:legacySpace="0" w:legacyIndent="355"/>
      <w:lvlJc w:val="left"/>
      <w:rPr>
        <w:rFonts w:ascii="Arial" w:hAnsi="Arial" w:cs="Arial" w:hint="default"/>
        <w:b/>
      </w:rPr>
    </w:lvl>
  </w:abstractNum>
  <w:abstractNum w:abstractNumId="13">
    <w:nsid w:val="718421A6"/>
    <w:multiLevelType w:val="singleLevel"/>
    <w:tmpl w:val="AD3080A0"/>
    <w:lvl w:ilvl="0">
      <w:start w:val="306"/>
      <w:numFmt w:val="decimal"/>
      <w:lvlText w:val="%1."/>
      <w:legacy w:legacy="1" w:legacySpace="0" w:legacyIndent="341"/>
      <w:lvlJc w:val="left"/>
      <w:rPr>
        <w:rFonts w:ascii="Arial" w:hAnsi="Arial" w:cs="Arial" w:hint="default"/>
        <w:b/>
      </w:rPr>
    </w:lvl>
  </w:abstractNum>
  <w:abstractNum w:abstractNumId="14">
    <w:nsid w:val="74955147"/>
    <w:multiLevelType w:val="singleLevel"/>
    <w:tmpl w:val="C7FCB6B0"/>
    <w:lvl w:ilvl="0">
      <w:start w:val="201"/>
      <w:numFmt w:val="decimal"/>
      <w:lvlText w:val="%1."/>
      <w:legacy w:legacy="1" w:legacySpace="0" w:legacyIndent="365"/>
      <w:lvlJc w:val="left"/>
      <w:rPr>
        <w:rFonts w:ascii="Arial" w:hAnsi="Arial" w:cs="Arial" w:hint="default"/>
        <w:b/>
        <w:spacing w:val="0"/>
      </w:rPr>
    </w:lvl>
  </w:abstractNum>
  <w:abstractNum w:abstractNumId="15">
    <w:nsid w:val="74E96342"/>
    <w:multiLevelType w:val="singleLevel"/>
    <w:tmpl w:val="E6E6CD0C"/>
    <w:lvl w:ilvl="0">
      <w:start w:val="303"/>
      <w:numFmt w:val="decimal"/>
      <w:lvlText w:val="%1."/>
      <w:legacy w:legacy="1" w:legacySpace="0" w:legacyIndent="355"/>
      <w:lvlJc w:val="left"/>
      <w:rPr>
        <w:rFonts w:ascii="Arial" w:hAnsi="Arial" w:cs="Arial" w:hint="default"/>
        <w:b/>
      </w:rPr>
    </w:lvl>
  </w:abstractNum>
  <w:abstractNum w:abstractNumId="16">
    <w:nsid w:val="7578536E"/>
    <w:multiLevelType w:val="singleLevel"/>
    <w:tmpl w:val="B2CCB70C"/>
    <w:lvl w:ilvl="0">
      <w:start w:val="1"/>
      <w:numFmt w:val="decimal"/>
      <w:lvlText w:val="3.3.%1"/>
      <w:legacy w:legacy="1" w:legacySpace="0" w:legacyIndent="586"/>
      <w:lvlJc w:val="left"/>
      <w:rPr>
        <w:rFonts w:ascii="Arial" w:hAnsi="Arial" w:cs="Arial" w:hint="default"/>
      </w:rPr>
    </w:lvl>
  </w:abstractNum>
  <w:abstractNum w:abstractNumId="17">
    <w:nsid w:val="7A7366FD"/>
    <w:multiLevelType w:val="singleLevel"/>
    <w:tmpl w:val="16B2F72E"/>
    <w:lvl w:ilvl="0">
      <w:start w:val="349"/>
      <w:numFmt w:val="decimal"/>
      <w:lvlText w:val="%1."/>
      <w:legacy w:legacy="1" w:legacySpace="0" w:legacyIndent="355"/>
      <w:lvlJc w:val="left"/>
      <w:rPr>
        <w:rFonts w:ascii="Arial" w:hAnsi="Arial" w:cs="Arial" w:hint="default"/>
        <w:b/>
      </w:rPr>
    </w:lvl>
  </w:abstractNum>
  <w:abstractNum w:abstractNumId="18">
    <w:nsid w:val="7BBC40C6"/>
    <w:multiLevelType w:val="singleLevel"/>
    <w:tmpl w:val="376A6388"/>
    <w:lvl w:ilvl="0">
      <w:start w:val="1"/>
      <w:numFmt w:val="decimal"/>
      <w:lvlText w:val="3.%1"/>
      <w:legacy w:legacy="1" w:legacySpace="0" w:legacyIndent="586"/>
      <w:lvlJc w:val="left"/>
      <w:rPr>
        <w:rFonts w:ascii="Arial" w:hAnsi="Arial" w:cs="Arial" w:hint="default"/>
      </w:rPr>
    </w:lvl>
  </w:abstractNum>
  <w:num w:numId="1">
    <w:abstractNumId w:val="2"/>
  </w:num>
  <w:num w:numId="2">
    <w:abstractNumId w:val="18"/>
  </w:num>
  <w:num w:numId="3">
    <w:abstractNumId w:val="11"/>
  </w:num>
  <w:num w:numId="4">
    <w:abstractNumId w:val="16"/>
  </w:num>
  <w:num w:numId="5">
    <w:abstractNumId w:val="10"/>
  </w:num>
  <w:num w:numId="6">
    <w:abstractNumId w:val="14"/>
  </w:num>
  <w:num w:numId="7">
    <w:abstractNumId w:val="0"/>
    <w:lvlOverride w:ilvl="0">
      <w:lvl w:ilvl="0">
        <w:start w:val="65535"/>
        <w:numFmt w:val="bullet"/>
        <w:lvlText w:val="•"/>
        <w:legacy w:legacy="1" w:legacySpace="0" w:legacyIndent="192"/>
        <w:lvlJc w:val="left"/>
        <w:rPr>
          <w:rFonts w:ascii="Times New Roman" w:hAnsi="Times New Roman" w:cs="Times New Roman" w:hint="default"/>
        </w:rPr>
      </w:lvl>
    </w:lvlOverride>
  </w:num>
  <w:num w:numId="8">
    <w:abstractNumId w:val="12"/>
  </w:num>
  <w:num w:numId="9">
    <w:abstractNumId w:val="15"/>
  </w:num>
  <w:num w:numId="10">
    <w:abstractNumId w:val="13"/>
  </w:num>
  <w:num w:numId="11">
    <w:abstractNumId w:val="0"/>
    <w:lvlOverride w:ilvl="0">
      <w:lvl w:ilvl="0">
        <w:start w:val="65535"/>
        <w:numFmt w:val="bullet"/>
        <w:lvlText w:val="•"/>
        <w:legacy w:legacy="1" w:legacySpace="0" w:legacyIndent="264"/>
        <w:lvlJc w:val="left"/>
        <w:rPr>
          <w:rFonts w:ascii="Times New Roman" w:hAnsi="Times New Roman" w:cs="Times New Roman" w:hint="default"/>
        </w:rPr>
      </w:lvl>
    </w:lvlOverride>
  </w:num>
  <w:num w:numId="12">
    <w:abstractNumId w:val="9"/>
  </w:num>
  <w:num w:numId="13">
    <w:abstractNumId w:val="8"/>
  </w:num>
  <w:num w:numId="14">
    <w:abstractNumId w:val="0"/>
    <w:lvlOverride w:ilvl="0">
      <w:lvl w:ilvl="0">
        <w:start w:val="65535"/>
        <w:numFmt w:val="bullet"/>
        <w:lvlText w:val="•"/>
        <w:legacy w:legacy="1" w:legacySpace="0" w:legacyIndent="269"/>
        <w:lvlJc w:val="left"/>
        <w:rPr>
          <w:rFonts w:ascii="Times New Roman" w:hAnsi="Times New Roman" w:cs="Times New Roman" w:hint="default"/>
        </w:rPr>
      </w:lvl>
    </w:lvlOverride>
  </w:num>
  <w:num w:numId="15">
    <w:abstractNumId w:val="6"/>
  </w:num>
  <w:num w:numId="16">
    <w:abstractNumId w:val="7"/>
  </w:num>
  <w:num w:numId="17">
    <w:abstractNumId w:val="1"/>
  </w:num>
  <w:num w:numId="18">
    <w:abstractNumId w:val="17"/>
  </w:num>
  <w:num w:numId="19">
    <w:abstractNumId w:val="3"/>
  </w:num>
  <w:num w:numId="20">
    <w:abstractNumId w:val="4"/>
  </w:num>
  <w:num w:numId="2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mirrorMargins/>
  <w:bordersDoNotSurroundHeader/>
  <w:bordersDoNotSurroundFooter/>
  <w:proofState w:spelling="clean" w:grammar="clean"/>
  <w:defaultTabStop w:val="720"/>
  <w:evenAndOddHeader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hdrShapeDefaults>
    <o:shapedefaults v:ext="edit" spidmax="2059"/>
    <o:shapelayout v:ext="edit">
      <o:idmap v:ext="edit" data="2"/>
      <o:rules v:ext="edit">
        <o:r id="V:Rule3" type="connector" idref="#_x0000_s2049"/>
        <o:r id="V:Rule4" type="connector" idref="#_x0000_s2050"/>
      </o:rules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23630"/>
    <w:rsid w:val="00062716"/>
    <w:rsid w:val="001316AE"/>
    <w:rsid w:val="00185EB3"/>
    <w:rsid w:val="001A56E6"/>
    <w:rsid w:val="003C6C52"/>
    <w:rsid w:val="003F6504"/>
    <w:rsid w:val="00417105"/>
    <w:rsid w:val="005049E2"/>
    <w:rsid w:val="00556689"/>
    <w:rsid w:val="00576DDB"/>
    <w:rsid w:val="005A5F1F"/>
    <w:rsid w:val="005B3E91"/>
    <w:rsid w:val="005C28AB"/>
    <w:rsid w:val="006041DF"/>
    <w:rsid w:val="00616F13"/>
    <w:rsid w:val="00624229"/>
    <w:rsid w:val="00734621"/>
    <w:rsid w:val="00807784"/>
    <w:rsid w:val="008130AF"/>
    <w:rsid w:val="0085503B"/>
    <w:rsid w:val="008A46D2"/>
    <w:rsid w:val="008C076B"/>
    <w:rsid w:val="00922163"/>
    <w:rsid w:val="00923630"/>
    <w:rsid w:val="00987635"/>
    <w:rsid w:val="00BC59D6"/>
    <w:rsid w:val="00BE5288"/>
    <w:rsid w:val="00C176EF"/>
    <w:rsid w:val="00C24C7A"/>
    <w:rsid w:val="00C5347C"/>
    <w:rsid w:val="00C5734B"/>
    <w:rsid w:val="00CD59F0"/>
    <w:rsid w:val="00D62983"/>
    <w:rsid w:val="00D859DD"/>
    <w:rsid w:val="00E74801"/>
    <w:rsid w:val="00F129AA"/>
    <w:rsid w:val="00F35A1C"/>
    <w:rsid w:val="00F961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ru-RU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F1F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7480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74801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1316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1316AE"/>
    <w:rPr>
      <w:rFonts w:ascii="Arial" w:hAnsi="Arial" w:cs="Arial"/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1316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316AE"/>
    <w:rPr>
      <w:rFonts w:ascii="Arial" w:hAnsi="Arial" w:cs="Arial"/>
      <w:sz w:val="20"/>
      <w:szCs w:val="20"/>
    </w:rPr>
  </w:style>
  <w:style w:type="character" w:styleId="a9">
    <w:name w:val="Hyperlink"/>
    <w:basedOn w:val="a0"/>
    <w:uiPriority w:val="99"/>
    <w:semiHidden/>
    <w:unhideWhenUsed/>
    <w:rsid w:val="00C5734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styles" Target="styles.xml"/><Relationship Id="rId16" Type="http://schemas.openxmlformats.org/officeDocument/2006/relationships/header" Target="header5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footer5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tuk.fi" TargetMode="External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12</Pages>
  <Words>5126</Words>
  <Characters>34718</Characters>
  <Application>Microsoft Office Word</Application>
  <DocSecurity>0</DocSecurity>
  <Lines>289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Krivulev</dc:creator>
  <cp:lastModifiedBy>nnikolaeva</cp:lastModifiedBy>
  <cp:revision>17</cp:revision>
  <cp:lastPrinted>2016-07-20T11:48:00Z</cp:lastPrinted>
  <dcterms:created xsi:type="dcterms:W3CDTF">2016-04-28T09:39:00Z</dcterms:created>
  <dcterms:modified xsi:type="dcterms:W3CDTF">2016-07-20T13:27:00Z</dcterms:modified>
</cp:coreProperties>
</file>